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29E39" w14:textId="113285F4" w:rsidR="00474552" w:rsidRPr="00433FF3" w:rsidRDefault="00474552" w:rsidP="009B2645">
      <w:pPr>
        <w:rPr>
          <w:b/>
          <w:sz w:val="22"/>
        </w:rPr>
      </w:pPr>
      <w:r w:rsidRPr="00433FF3">
        <w:rPr>
          <w:noProof/>
          <w:szCs w:val="20"/>
          <w:lang w:eastAsia="da-DK"/>
        </w:rPr>
        <mc:AlternateContent>
          <mc:Choice Requires="wps">
            <w:drawing>
              <wp:anchor distT="0" distB="0" distL="114300" distR="114300" simplePos="0" relativeHeight="251659264" behindDoc="0" locked="0" layoutInCell="1" allowOverlap="1" wp14:anchorId="0D6A5146" wp14:editId="3A18A56F">
                <wp:simplePos x="0" y="0"/>
                <wp:positionH relativeFrom="column">
                  <wp:posOffset>4526280</wp:posOffset>
                </wp:positionH>
                <wp:positionV relativeFrom="paragraph">
                  <wp:posOffset>170180</wp:posOffset>
                </wp:positionV>
                <wp:extent cx="1521562" cy="1403985"/>
                <wp:effectExtent l="0" t="0" r="2540" b="0"/>
                <wp:wrapNone/>
                <wp:docPr id="30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1562" cy="1403985"/>
                        </a:xfrm>
                        <a:prstGeom prst="rect">
                          <a:avLst/>
                        </a:prstGeom>
                        <a:solidFill>
                          <a:srgbClr val="FFFFFF"/>
                        </a:solidFill>
                        <a:ln w="9525">
                          <a:noFill/>
                          <a:miter lim="800000"/>
                          <a:headEnd/>
                          <a:tailEnd/>
                        </a:ln>
                      </wps:spPr>
                      <wps:txbx>
                        <w:txbxContent>
                          <w:p w14:paraId="5D3F6D81" w14:textId="048EDB37" w:rsidR="009B2645" w:rsidRDefault="009B2645">
                            <w:pPr>
                              <w:rPr>
                                <w:color w:val="211A52"/>
                                <w:sz w:val="16"/>
                                <w:szCs w:val="16"/>
                              </w:rPr>
                            </w:pPr>
                            <w:r>
                              <w:rPr>
                                <w:b/>
                                <w:color w:val="211A52"/>
                                <w:sz w:val="16"/>
                                <w:szCs w:val="16"/>
                              </w:rPr>
                              <w:t>A</w:t>
                            </w:r>
                            <w:r w:rsidR="00A84546">
                              <w:rPr>
                                <w:b/>
                                <w:color w:val="211A52"/>
                                <w:sz w:val="16"/>
                                <w:szCs w:val="16"/>
                              </w:rPr>
                              <w:t>alborg Universitet</w:t>
                            </w:r>
                            <w:r>
                              <w:rPr>
                                <w:color w:val="211A52"/>
                                <w:sz w:val="16"/>
                                <w:szCs w:val="16"/>
                              </w:rPr>
                              <w:br/>
                            </w:r>
                            <w:r w:rsidR="00474552">
                              <w:rPr>
                                <w:color w:val="211A52"/>
                                <w:sz w:val="16"/>
                                <w:szCs w:val="16"/>
                              </w:rPr>
                              <w:t>Klinisk Institut</w:t>
                            </w:r>
                            <w:r>
                              <w:rPr>
                                <w:color w:val="211A52"/>
                                <w:sz w:val="16"/>
                                <w:szCs w:val="16"/>
                              </w:rPr>
                              <w:br/>
                            </w:r>
                            <w:r w:rsidR="00192A15">
                              <w:rPr>
                                <w:color w:val="211A52"/>
                                <w:sz w:val="16"/>
                                <w:szCs w:val="16"/>
                              </w:rPr>
                              <w:t xml:space="preserve">Selma </w:t>
                            </w:r>
                            <w:proofErr w:type="spellStart"/>
                            <w:r w:rsidR="00192A15">
                              <w:rPr>
                                <w:color w:val="211A52"/>
                                <w:sz w:val="16"/>
                                <w:szCs w:val="16"/>
                              </w:rPr>
                              <w:t>Lagerløfs</w:t>
                            </w:r>
                            <w:proofErr w:type="spellEnd"/>
                            <w:r w:rsidR="00192A15">
                              <w:rPr>
                                <w:color w:val="211A52"/>
                                <w:sz w:val="16"/>
                                <w:szCs w:val="16"/>
                              </w:rPr>
                              <w:t xml:space="preserve"> Vej 249</w:t>
                            </w:r>
                            <w:r>
                              <w:rPr>
                                <w:color w:val="211A52"/>
                                <w:sz w:val="16"/>
                                <w:szCs w:val="16"/>
                              </w:rPr>
                              <w:br/>
                              <w:t>9</w:t>
                            </w:r>
                            <w:r w:rsidR="00192A15">
                              <w:rPr>
                                <w:color w:val="211A52"/>
                                <w:sz w:val="16"/>
                                <w:szCs w:val="16"/>
                              </w:rPr>
                              <w:t>220 Gistrup</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D6A5146" id="_x0000_t202" coordsize="21600,21600" o:spt="202" path="m,l,21600r21600,l21600,xe">
                <v:stroke joinstyle="miter"/>
                <v:path gradientshapeok="t" o:connecttype="rect"/>
              </v:shapetype>
              <v:shape id="Tekstfelt 2" o:spid="_x0000_s1026" type="#_x0000_t202" style="position:absolute;margin-left:356.4pt;margin-top:13.4pt;width:119.8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" stroked="f">
                <v:textbox style="mso-fit-shape-to-text:t">
                  <w:txbxContent>
                    <w:p w14:paraId="5D3F6D81" w14:textId="048EDB37" w:rsidR="009B2645" w:rsidRDefault="009B2645">
                      <w:pPr>
                        <w:rPr>
                          <w:color w:val="211A52"/>
                          <w:sz w:val="16"/>
                          <w:szCs w:val="16"/>
                        </w:rPr>
                      </w:pPr>
                      <w:r>
                        <w:rPr>
                          <w:b/>
                          <w:color w:val="211A52"/>
                          <w:sz w:val="16"/>
                          <w:szCs w:val="16"/>
                        </w:rPr>
                        <w:t>A</w:t>
                      </w:r>
                      <w:r w:rsidR="00A84546">
                        <w:rPr>
                          <w:b/>
                          <w:color w:val="211A52"/>
                          <w:sz w:val="16"/>
                          <w:szCs w:val="16"/>
                        </w:rPr>
                        <w:t>alborg Universitet</w:t>
                      </w:r>
                      <w:r>
                        <w:rPr>
                          <w:color w:val="211A52"/>
                          <w:sz w:val="16"/>
                          <w:szCs w:val="16"/>
                        </w:rPr>
                        <w:br/>
                      </w:r>
                      <w:r w:rsidR="00474552">
                        <w:rPr>
                          <w:color w:val="211A52"/>
                          <w:sz w:val="16"/>
                          <w:szCs w:val="16"/>
                        </w:rPr>
                        <w:t>Klinisk Institut</w:t>
                      </w:r>
                      <w:r>
                        <w:rPr>
                          <w:color w:val="211A52"/>
                          <w:sz w:val="16"/>
                          <w:szCs w:val="16"/>
                        </w:rPr>
                        <w:br/>
                      </w:r>
                      <w:r w:rsidR="00192A15">
                        <w:rPr>
                          <w:color w:val="211A52"/>
                          <w:sz w:val="16"/>
                          <w:szCs w:val="16"/>
                        </w:rPr>
                        <w:t xml:space="preserve">Selma </w:t>
                      </w:r>
                      <w:proofErr w:type="spellStart"/>
                      <w:r w:rsidR="00192A15">
                        <w:rPr>
                          <w:color w:val="211A52"/>
                          <w:sz w:val="16"/>
                          <w:szCs w:val="16"/>
                        </w:rPr>
                        <w:t>Lagerløfs</w:t>
                      </w:r>
                      <w:proofErr w:type="spellEnd"/>
                      <w:r w:rsidR="00192A15">
                        <w:rPr>
                          <w:color w:val="211A52"/>
                          <w:sz w:val="16"/>
                          <w:szCs w:val="16"/>
                        </w:rPr>
                        <w:t xml:space="preserve"> Vej 249</w:t>
                      </w:r>
                      <w:r>
                        <w:rPr>
                          <w:color w:val="211A52"/>
                          <w:sz w:val="16"/>
                          <w:szCs w:val="16"/>
                        </w:rPr>
                        <w:br/>
                        <w:t>9</w:t>
                      </w:r>
                      <w:r w:rsidR="00192A15">
                        <w:rPr>
                          <w:color w:val="211A52"/>
                          <w:sz w:val="16"/>
                          <w:szCs w:val="16"/>
                        </w:rPr>
                        <w:t>220 Gistrup</w:t>
                      </w:r>
                    </w:p>
                  </w:txbxContent>
                </v:textbox>
              </v:shape>
            </w:pict>
          </mc:Fallback>
        </mc:AlternateContent>
      </w:r>
    </w:p>
    <w:p w14:paraId="00A789B2" w14:textId="293A6AE1" w:rsidR="00474552" w:rsidRPr="00433FF3" w:rsidRDefault="00474552" w:rsidP="001A377C">
      <w:pPr>
        <w:spacing w:line="240" w:lineRule="auto"/>
        <w:rPr>
          <w:b/>
          <w:sz w:val="22"/>
        </w:rPr>
      </w:pPr>
    </w:p>
    <w:p w14:paraId="38B4C5C1" w14:textId="5A49920B" w:rsidR="00474552" w:rsidRPr="00433FF3" w:rsidRDefault="00474552" w:rsidP="001A377C">
      <w:pPr>
        <w:spacing w:line="240" w:lineRule="auto"/>
        <w:rPr>
          <w:b/>
          <w:sz w:val="22"/>
        </w:rPr>
      </w:pPr>
    </w:p>
    <w:p w14:paraId="12050624" w14:textId="77777777" w:rsidR="001A377C" w:rsidRDefault="001A377C" w:rsidP="001A377C">
      <w:pPr>
        <w:spacing w:line="240" w:lineRule="auto"/>
        <w:rPr>
          <w:b/>
          <w:sz w:val="24"/>
          <w:szCs w:val="24"/>
        </w:rPr>
      </w:pPr>
    </w:p>
    <w:p w14:paraId="5EB00EA7" w14:textId="6324B372" w:rsidR="00474552" w:rsidRPr="00192A15" w:rsidRDefault="00192A15" w:rsidP="001A377C">
      <w:pPr>
        <w:spacing w:line="240" w:lineRule="auto"/>
        <w:rPr>
          <w:b/>
          <w:sz w:val="22"/>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sidRPr="00192A15">
        <w:rPr>
          <w:color w:val="211A52"/>
          <w:sz w:val="22"/>
        </w:rPr>
        <w:t>D. 31.03.2023</w:t>
      </w:r>
    </w:p>
    <w:p w14:paraId="03E828C5" w14:textId="39C6F625" w:rsidR="00DE24CF" w:rsidRPr="003E20D3" w:rsidRDefault="009B2645" w:rsidP="001A377C">
      <w:pPr>
        <w:spacing w:line="240" w:lineRule="auto"/>
        <w:rPr>
          <w:sz w:val="22"/>
        </w:rPr>
      </w:pPr>
      <w:r w:rsidRPr="003E20D3">
        <w:rPr>
          <w:b/>
          <w:sz w:val="24"/>
          <w:szCs w:val="24"/>
        </w:rPr>
        <w:t xml:space="preserve">Referat af </w:t>
      </w:r>
      <w:r w:rsidR="00192A15">
        <w:rPr>
          <w:b/>
          <w:sz w:val="24"/>
          <w:szCs w:val="24"/>
        </w:rPr>
        <w:t>m</w:t>
      </w:r>
      <w:r w:rsidR="00192A15" w:rsidRPr="003E20D3">
        <w:rPr>
          <w:b/>
          <w:sz w:val="24"/>
          <w:szCs w:val="24"/>
        </w:rPr>
        <w:t xml:space="preserve">undtlig evaluering </w:t>
      </w:r>
      <w:r w:rsidR="00192A15">
        <w:rPr>
          <w:b/>
          <w:sz w:val="24"/>
          <w:szCs w:val="24"/>
        </w:rPr>
        <w:t>på</w:t>
      </w:r>
      <w:r w:rsidR="00192A15" w:rsidRPr="003E20D3">
        <w:rPr>
          <w:b/>
          <w:sz w:val="24"/>
          <w:szCs w:val="24"/>
        </w:rPr>
        <w:t xml:space="preserve"> </w:t>
      </w:r>
      <w:r w:rsidR="00192A15">
        <w:rPr>
          <w:b/>
          <w:sz w:val="24"/>
          <w:szCs w:val="24"/>
        </w:rPr>
        <w:t>modul 6.1</w:t>
      </w:r>
      <w:r w:rsidR="00192A15" w:rsidRPr="003E20D3">
        <w:rPr>
          <w:b/>
          <w:sz w:val="24"/>
          <w:szCs w:val="24"/>
        </w:rPr>
        <w:t xml:space="preserve"> på </w:t>
      </w:r>
      <w:r w:rsidR="00192A15">
        <w:rPr>
          <w:b/>
          <w:sz w:val="24"/>
          <w:szCs w:val="24"/>
        </w:rPr>
        <w:t>6</w:t>
      </w:r>
      <w:r w:rsidR="00192A15" w:rsidRPr="003E20D3">
        <w:rPr>
          <w:b/>
          <w:sz w:val="24"/>
          <w:szCs w:val="24"/>
        </w:rPr>
        <w:t xml:space="preserve">. semester KA </w:t>
      </w:r>
      <w:r w:rsidRPr="003E20D3">
        <w:rPr>
          <w:b/>
          <w:sz w:val="24"/>
          <w:szCs w:val="24"/>
        </w:rPr>
        <w:fldChar w:fldCharType="begin"/>
      </w:r>
      <w:r w:rsidRPr="003E20D3">
        <w:rPr>
          <w:b/>
          <w:sz w:val="24"/>
          <w:szCs w:val="24"/>
        </w:rPr>
        <w:instrText xml:space="preserve"> FILLIN  "tast mødets art og dato"  \* MERGEFORMAT </w:instrText>
      </w:r>
      <w:r w:rsidR="005B3AB4">
        <w:rPr>
          <w:b/>
          <w:sz w:val="24"/>
          <w:szCs w:val="24"/>
        </w:rPr>
        <w:fldChar w:fldCharType="separate"/>
      </w:r>
      <w:r w:rsidRPr="003E20D3">
        <w:rPr>
          <w:b/>
          <w:sz w:val="24"/>
          <w:szCs w:val="24"/>
        </w:rPr>
        <w:fldChar w:fldCharType="end"/>
      </w:r>
    </w:p>
    <w:p w14:paraId="69B99CBF" w14:textId="070A691E" w:rsidR="00AD6255" w:rsidRPr="003E20D3" w:rsidRDefault="00AD6255" w:rsidP="001A377C">
      <w:pPr>
        <w:tabs>
          <w:tab w:val="left" w:pos="7230"/>
        </w:tabs>
        <w:spacing w:line="240" w:lineRule="auto"/>
        <w:rPr>
          <w:color w:val="211A52"/>
          <w:sz w:val="22"/>
        </w:rPr>
      </w:pPr>
      <w:r w:rsidRPr="003E20D3">
        <w:rPr>
          <w:color w:val="211A52"/>
          <w:sz w:val="22"/>
        </w:rPr>
        <w:t xml:space="preserve">Referent: </w:t>
      </w:r>
      <w:r w:rsidR="00474552" w:rsidRPr="003E20D3">
        <w:rPr>
          <w:color w:val="211A52"/>
          <w:sz w:val="22"/>
        </w:rPr>
        <w:t>Kristine Uldal Knudsen</w:t>
      </w:r>
    </w:p>
    <w:p w14:paraId="0EEF99F4" w14:textId="20DDB5B8" w:rsidR="00474552" w:rsidRPr="00192A15" w:rsidRDefault="00474552" w:rsidP="001A377C">
      <w:pPr>
        <w:tabs>
          <w:tab w:val="left" w:pos="7230"/>
        </w:tabs>
        <w:spacing w:line="240" w:lineRule="auto"/>
        <w:rPr>
          <w:color w:val="211A52"/>
          <w:sz w:val="22"/>
        </w:rPr>
      </w:pPr>
      <w:r w:rsidRPr="003E20D3">
        <w:rPr>
          <w:color w:val="211A52"/>
          <w:sz w:val="22"/>
        </w:rPr>
        <w:t xml:space="preserve">Deltagere: </w:t>
      </w:r>
      <w:r w:rsidR="00192A15">
        <w:rPr>
          <w:color w:val="211A52"/>
          <w:sz w:val="22"/>
        </w:rPr>
        <w:t>Modulkoo</w:t>
      </w:r>
      <w:r w:rsidRPr="003E20D3">
        <w:rPr>
          <w:color w:val="211A52"/>
          <w:sz w:val="22"/>
        </w:rPr>
        <w:t>r</w:t>
      </w:r>
      <w:r w:rsidR="00192A15">
        <w:rPr>
          <w:color w:val="211A52"/>
          <w:sz w:val="22"/>
        </w:rPr>
        <w:t xml:space="preserve">dinator </w:t>
      </w:r>
      <w:r w:rsidRPr="003E20D3">
        <w:rPr>
          <w:color w:val="211A52"/>
          <w:sz w:val="22"/>
        </w:rPr>
        <w:t>Ja</w:t>
      </w:r>
      <w:r w:rsidR="00192A15">
        <w:rPr>
          <w:color w:val="211A52"/>
          <w:sz w:val="22"/>
        </w:rPr>
        <w:t>kob Dal</w:t>
      </w:r>
      <w:r w:rsidR="00433FF3" w:rsidRPr="003E20D3">
        <w:rPr>
          <w:color w:val="211A52"/>
          <w:sz w:val="22"/>
        </w:rPr>
        <w:t>,</w:t>
      </w:r>
      <w:r w:rsidR="00192A15">
        <w:rPr>
          <w:color w:val="211A52"/>
          <w:sz w:val="22"/>
        </w:rPr>
        <w:t xml:space="preserve"> klinisk koordinator Stig Andersen,</w:t>
      </w:r>
      <w:r w:rsidR="00433FF3" w:rsidRPr="003E20D3">
        <w:rPr>
          <w:color w:val="211A52"/>
          <w:sz w:val="22"/>
        </w:rPr>
        <w:t xml:space="preserve"> s</w:t>
      </w:r>
      <w:r w:rsidR="00D51ABC" w:rsidRPr="003E20D3">
        <w:rPr>
          <w:color w:val="211A52"/>
          <w:sz w:val="22"/>
        </w:rPr>
        <w:t>tudiesekretær Kristine Uldal Knudsen</w:t>
      </w:r>
      <w:r w:rsidR="00433FF3" w:rsidRPr="003E20D3">
        <w:rPr>
          <w:color w:val="211A52"/>
          <w:sz w:val="22"/>
        </w:rPr>
        <w:t xml:space="preserve"> og</w:t>
      </w:r>
      <w:r w:rsidRPr="003E20D3">
        <w:rPr>
          <w:color w:val="211A52"/>
          <w:sz w:val="22"/>
        </w:rPr>
        <w:t xml:space="preserve"> </w:t>
      </w:r>
      <w:r w:rsidR="00433FF3" w:rsidRPr="003E20D3">
        <w:rPr>
          <w:color w:val="211A52"/>
          <w:sz w:val="22"/>
        </w:rPr>
        <w:t>c</w:t>
      </w:r>
      <w:r w:rsidR="0012222C" w:rsidRPr="003E20D3">
        <w:rPr>
          <w:color w:val="211A52"/>
          <w:sz w:val="22"/>
        </w:rPr>
        <w:t>a.</w:t>
      </w:r>
      <w:r w:rsidR="00192A15">
        <w:rPr>
          <w:color w:val="211A52"/>
          <w:sz w:val="22"/>
        </w:rPr>
        <w:t xml:space="preserve"> 40</w:t>
      </w:r>
      <w:r w:rsidR="0012222C" w:rsidRPr="003E20D3">
        <w:rPr>
          <w:color w:val="211A52"/>
          <w:sz w:val="22"/>
        </w:rPr>
        <w:t xml:space="preserve"> </w:t>
      </w:r>
      <w:r w:rsidRPr="003E20D3">
        <w:rPr>
          <w:color w:val="211A52"/>
          <w:sz w:val="22"/>
        </w:rPr>
        <w:t xml:space="preserve">studerende på </w:t>
      </w:r>
      <w:r w:rsidR="00192A15">
        <w:rPr>
          <w:color w:val="211A52"/>
          <w:sz w:val="22"/>
        </w:rPr>
        <w:t>6</w:t>
      </w:r>
      <w:r w:rsidRPr="003E20D3">
        <w:rPr>
          <w:color w:val="211A52"/>
          <w:sz w:val="22"/>
        </w:rPr>
        <w:t>. semester KA</w:t>
      </w:r>
      <w:r w:rsidR="00433FF3" w:rsidRPr="003E20D3">
        <w:rPr>
          <w:color w:val="211A52"/>
          <w:sz w:val="22"/>
        </w:rPr>
        <w:t>.</w:t>
      </w:r>
    </w:p>
    <w:p w14:paraId="7F6B96D2" w14:textId="18F1DF0A" w:rsidR="00AD6255" w:rsidRPr="00433FF3" w:rsidRDefault="00AD6255" w:rsidP="001A377C">
      <w:pPr>
        <w:tabs>
          <w:tab w:val="left" w:pos="7230"/>
        </w:tabs>
        <w:spacing w:line="240" w:lineRule="auto"/>
        <w:rPr>
          <w:b/>
          <w:bCs/>
          <w:color w:val="211A52"/>
          <w:sz w:val="22"/>
        </w:rPr>
      </w:pPr>
      <w:r w:rsidRPr="00433FF3">
        <w:rPr>
          <w:b/>
          <w:bCs/>
          <w:color w:val="211A52"/>
          <w:sz w:val="22"/>
        </w:rPr>
        <w:t>Overordnet</w:t>
      </w:r>
      <w:r w:rsidR="00474552" w:rsidRPr="00433FF3">
        <w:rPr>
          <w:b/>
          <w:bCs/>
          <w:color w:val="211A52"/>
          <w:sz w:val="22"/>
        </w:rPr>
        <w:t xml:space="preserve"> evaluering</w:t>
      </w:r>
    </w:p>
    <w:p w14:paraId="25A7C5F9" w14:textId="77777777" w:rsidR="00C2361F" w:rsidRPr="00192A15" w:rsidRDefault="00C2361F" w:rsidP="00C2361F">
      <w:pPr>
        <w:numPr>
          <w:ilvl w:val="0"/>
          <w:numId w:val="3"/>
        </w:numPr>
        <w:tabs>
          <w:tab w:val="left" w:pos="7230"/>
        </w:tabs>
        <w:spacing w:line="240" w:lineRule="auto"/>
        <w:rPr>
          <w:color w:val="211A52"/>
          <w:sz w:val="22"/>
        </w:rPr>
      </w:pPr>
      <w:r w:rsidRPr="00192A15">
        <w:rPr>
          <w:color w:val="211A52"/>
          <w:sz w:val="22"/>
        </w:rPr>
        <w:t xml:space="preserve">God idé at bruge dem der kan huske hvordan det er at være studerende. Brug gerne yngre undervisere f.eks. ph.d.-studerende. De er ofte </w:t>
      </w:r>
      <w:r>
        <w:rPr>
          <w:color w:val="211A52"/>
          <w:sz w:val="22"/>
        </w:rPr>
        <w:t>ret</w:t>
      </w:r>
      <w:r w:rsidRPr="00192A15">
        <w:rPr>
          <w:color w:val="211A52"/>
          <w:sz w:val="22"/>
        </w:rPr>
        <w:t xml:space="preserve"> engagerede og gør det </w:t>
      </w:r>
      <w:r>
        <w:rPr>
          <w:color w:val="211A52"/>
          <w:sz w:val="22"/>
        </w:rPr>
        <w:t xml:space="preserve">mere </w:t>
      </w:r>
      <w:r w:rsidRPr="00192A15">
        <w:rPr>
          <w:color w:val="211A52"/>
          <w:sz w:val="22"/>
        </w:rPr>
        <w:t xml:space="preserve">spændende. </w:t>
      </w:r>
    </w:p>
    <w:p w14:paraId="6AB37B11" w14:textId="77777777" w:rsidR="00C2361F" w:rsidRDefault="00C2361F" w:rsidP="00C2361F">
      <w:pPr>
        <w:numPr>
          <w:ilvl w:val="0"/>
          <w:numId w:val="3"/>
        </w:numPr>
        <w:tabs>
          <w:tab w:val="left" w:pos="7230"/>
        </w:tabs>
        <w:spacing w:line="240" w:lineRule="auto"/>
        <w:rPr>
          <w:color w:val="211A52"/>
          <w:sz w:val="22"/>
        </w:rPr>
      </w:pPr>
      <w:r w:rsidRPr="00192A15">
        <w:rPr>
          <w:color w:val="211A52"/>
          <w:sz w:val="22"/>
        </w:rPr>
        <w:t>Det er rigtig godt når underviserne i slutningen af deres undervisning fortæller hvad der er mest vigtig i deres undervisning</w:t>
      </w:r>
      <w:r>
        <w:rPr>
          <w:color w:val="211A52"/>
          <w:sz w:val="22"/>
        </w:rPr>
        <w:t>: ”Take-Home Messages”</w:t>
      </w:r>
      <w:r w:rsidRPr="00192A15">
        <w:rPr>
          <w:color w:val="211A52"/>
          <w:sz w:val="22"/>
        </w:rPr>
        <w:t>.</w:t>
      </w:r>
    </w:p>
    <w:p w14:paraId="3062B741" w14:textId="77777777" w:rsidR="00C2361F" w:rsidRPr="00192A15" w:rsidRDefault="00C2361F" w:rsidP="00C2361F">
      <w:pPr>
        <w:numPr>
          <w:ilvl w:val="0"/>
          <w:numId w:val="3"/>
        </w:numPr>
        <w:tabs>
          <w:tab w:val="left" w:pos="7230"/>
        </w:tabs>
        <w:spacing w:line="240" w:lineRule="auto"/>
        <w:rPr>
          <w:color w:val="211A52"/>
          <w:sz w:val="22"/>
        </w:rPr>
      </w:pPr>
      <w:r w:rsidRPr="00192A15">
        <w:rPr>
          <w:color w:val="211A52"/>
          <w:sz w:val="22"/>
        </w:rPr>
        <w:t xml:space="preserve">Ros til de forelæsninger der har fokus på at ”lige om lidt er I KBU-læger” og ikke fokus på eksamen. Dog har nogle har et for højt niveau og for subspecielt. </w:t>
      </w:r>
    </w:p>
    <w:p w14:paraId="666A5591" w14:textId="0FFF2278" w:rsidR="00C2361F" w:rsidRPr="00C2361F" w:rsidRDefault="00C2361F" w:rsidP="00C2361F">
      <w:pPr>
        <w:numPr>
          <w:ilvl w:val="0"/>
          <w:numId w:val="3"/>
        </w:numPr>
        <w:tabs>
          <w:tab w:val="left" w:pos="7230"/>
        </w:tabs>
        <w:spacing w:line="240" w:lineRule="auto"/>
        <w:rPr>
          <w:color w:val="211A52"/>
          <w:sz w:val="22"/>
        </w:rPr>
      </w:pPr>
      <w:r w:rsidRPr="00C2361F">
        <w:rPr>
          <w:color w:val="211A52"/>
          <w:sz w:val="22"/>
        </w:rPr>
        <w:t>Dage med flere undervisere har været gode. Undervisning anbefales derfor at forgå i 1-2 timer. Det bliver nogle gange for langtrukken/dybdegående hvis underviserne skal undervise i 3-4 timer.</w:t>
      </w:r>
    </w:p>
    <w:p w14:paraId="55C2BD9F" w14:textId="77777777" w:rsidR="00EE292C" w:rsidRDefault="00EE292C" w:rsidP="00EE292C">
      <w:pPr>
        <w:numPr>
          <w:ilvl w:val="0"/>
          <w:numId w:val="3"/>
        </w:numPr>
        <w:tabs>
          <w:tab w:val="left" w:pos="7230"/>
        </w:tabs>
        <w:spacing w:line="240" w:lineRule="auto"/>
        <w:rPr>
          <w:color w:val="211A52"/>
          <w:sz w:val="22"/>
        </w:rPr>
      </w:pPr>
      <w:r w:rsidRPr="00192A15">
        <w:rPr>
          <w:color w:val="211A52"/>
          <w:sz w:val="22"/>
        </w:rPr>
        <w:t xml:space="preserve">Underviserne glemmer ofte pauser og nogle gange er det kun 5 min. </w:t>
      </w:r>
      <w:r>
        <w:rPr>
          <w:color w:val="211A52"/>
          <w:sz w:val="22"/>
        </w:rPr>
        <w:t>p</w:t>
      </w:r>
      <w:r w:rsidRPr="00192A15">
        <w:rPr>
          <w:color w:val="211A52"/>
          <w:sz w:val="22"/>
        </w:rPr>
        <w:t xml:space="preserve">auser i en 4 timers forelæsning. </w:t>
      </w:r>
    </w:p>
    <w:p w14:paraId="38655109" w14:textId="77777777" w:rsidR="00C2361F" w:rsidRPr="00192A15" w:rsidRDefault="00C2361F" w:rsidP="00C2361F">
      <w:pPr>
        <w:numPr>
          <w:ilvl w:val="0"/>
          <w:numId w:val="3"/>
        </w:numPr>
        <w:tabs>
          <w:tab w:val="left" w:pos="7230"/>
        </w:tabs>
        <w:spacing w:line="240" w:lineRule="auto"/>
        <w:rPr>
          <w:color w:val="211A52"/>
          <w:sz w:val="22"/>
        </w:rPr>
      </w:pPr>
      <w:r w:rsidRPr="00192A15">
        <w:rPr>
          <w:color w:val="211A52"/>
          <w:sz w:val="22"/>
        </w:rPr>
        <w:t>Der har været stor forskel på undervisningsmetoderne. De studerende kunne godt lide når der bl</w:t>
      </w:r>
      <w:r>
        <w:rPr>
          <w:color w:val="211A52"/>
          <w:sz w:val="22"/>
        </w:rPr>
        <w:t>i</w:t>
      </w:r>
      <w:r w:rsidRPr="00192A15">
        <w:rPr>
          <w:color w:val="211A52"/>
          <w:sz w:val="22"/>
        </w:rPr>
        <w:t>v</w:t>
      </w:r>
      <w:r>
        <w:rPr>
          <w:color w:val="211A52"/>
          <w:sz w:val="22"/>
        </w:rPr>
        <w:t>er</w:t>
      </w:r>
      <w:r w:rsidRPr="00192A15">
        <w:rPr>
          <w:color w:val="211A52"/>
          <w:sz w:val="22"/>
        </w:rPr>
        <w:t xml:space="preserve"> brugt cases. </w:t>
      </w:r>
    </w:p>
    <w:p w14:paraId="70FB16DB" w14:textId="4E49D877" w:rsidR="00192A15" w:rsidRPr="00192A15" w:rsidRDefault="00192A15" w:rsidP="00192A15">
      <w:pPr>
        <w:numPr>
          <w:ilvl w:val="0"/>
          <w:numId w:val="3"/>
        </w:numPr>
        <w:tabs>
          <w:tab w:val="left" w:pos="7230"/>
        </w:tabs>
        <w:spacing w:line="240" w:lineRule="auto"/>
        <w:rPr>
          <w:color w:val="211A52"/>
          <w:sz w:val="22"/>
        </w:rPr>
      </w:pPr>
      <w:r w:rsidRPr="00192A15">
        <w:rPr>
          <w:color w:val="211A52"/>
          <w:sz w:val="22"/>
        </w:rPr>
        <w:t xml:space="preserve">Underviserne skal blive bedre til at forny deres undervisningsmateriale og huske at sende den opdaterede version til studiesekretæren. </w:t>
      </w:r>
    </w:p>
    <w:p w14:paraId="0B57184C" w14:textId="274BCF29" w:rsidR="00EE292C" w:rsidRDefault="00EE292C" w:rsidP="00EE292C">
      <w:pPr>
        <w:numPr>
          <w:ilvl w:val="0"/>
          <w:numId w:val="3"/>
        </w:numPr>
        <w:tabs>
          <w:tab w:val="left" w:pos="7230"/>
        </w:tabs>
        <w:spacing w:line="240" w:lineRule="auto"/>
        <w:rPr>
          <w:color w:val="211A52"/>
          <w:sz w:val="22"/>
        </w:rPr>
      </w:pPr>
      <w:r w:rsidRPr="00192A15">
        <w:rPr>
          <w:color w:val="211A52"/>
          <w:sz w:val="22"/>
        </w:rPr>
        <w:t>God administrativ planlægning. De fleste af underviserne har også været gode og spændene, men underviserne skal blive bedre koordinere hvad de undervisere i. Et forslag kan være temadage.</w:t>
      </w:r>
    </w:p>
    <w:p w14:paraId="6BA8C472" w14:textId="77777777" w:rsidR="00192A15" w:rsidRPr="00192A15" w:rsidRDefault="00192A15" w:rsidP="00192A15">
      <w:pPr>
        <w:numPr>
          <w:ilvl w:val="0"/>
          <w:numId w:val="3"/>
        </w:numPr>
        <w:tabs>
          <w:tab w:val="left" w:pos="7230"/>
        </w:tabs>
        <w:spacing w:line="240" w:lineRule="auto"/>
        <w:rPr>
          <w:color w:val="211A52"/>
          <w:sz w:val="22"/>
        </w:rPr>
      </w:pPr>
      <w:r w:rsidRPr="00192A15">
        <w:rPr>
          <w:color w:val="211A52"/>
          <w:sz w:val="22"/>
        </w:rPr>
        <w:t xml:space="preserve">Stor utilfredshed med at undervisere ikke møder op. Ofte har underviseren ikke givet besked om at de er forhindret. Sket 3-5 gange i løbet af modulet. Det har specielt været et problem hos kardiologerne. De studerende siger at de kan bruge tiden bedre, hvis underviser giver besked om aflysning. </w:t>
      </w:r>
    </w:p>
    <w:p w14:paraId="4485310A" w14:textId="20AE9289" w:rsidR="00192A15" w:rsidRPr="00192A15" w:rsidRDefault="00192A15" w:rsidP="00192A15">
      <w:pPr>
        <w:numPr>
          <w:ilvl w:val="0"/>
          <w:numId w:val="3"/>
        </w:numPr>
        <w:tabs>
          <w:tab w:val="left" w:pos="7230"/>
        </w:tabs>
        <w:spacing w:line="240" w:lineRule="auto"/>
        <w:rPr>
          <w:color w:val="211A52"/>
          <w:sz w:val="22"/>
        </w:rPr>
      </w:pPr>
      <w:r w:rsidRPr="00192A15">
        <w:rPr>
          <w:color w:val="211A52"/>
          <w:sz w:val="22"/>
        </w:rPr>
        <w:t>Hvis en forelæsning er blevet aflyst og de studerende har 1 times undervisning senere på dagen er det nogle gange blevet omlagt til online</w:t>
      </w:r>
      <w:r>
        <w:rPr>
          <w:color w:val="211A52"/>
          <w:sz w:val="22"/>
        </w:rPr>
        <w:t xml:space="preserve"> undervisning.</w:t>
      </w:r>
      <w:r w:rsidRPr="00192A15">
        <w:rPr>
          <w:color w:val="211A52"/>
          <w:sz w:val="22"/>
        </w:rPr>
        <w:t xml:space="preserve"> Det vil være mere optimalt hvis det </w:t>
      </w:r>
      <w:r>
        <w:rPr>
          <w:color w:val="211A52"/>
          <w:sz w:val="22"/>
        </w:rPr>
        <w:t>var</w:t>
      </w:r>
      <w:r w:rsidRPr="00192A15">
        <w:rPr>
          <w:color w:val="211A52"/>
          <w:sz w:val="22"/>
        </w:rPr>
        <w:t xml:space="preserve"> både kunne være fysisk og online forelæsning. </w:t>
      </w:r>
    </w:p>
    <w:p w14:paraId="428233A9" w14:textId="3DED7D20" w:rsidR="00192A15" w:rsidRPr="00192A15" w:rsidRDefault="00192A15" w:rsidP="00192A15">
      <w:pPr>
        <w:numPr>
          <w:ilvl w:val="0"/>
          <w:numId w:val="3"/>
        </w:numPr>
        <w:tabs>
          <w:tab w:val="left" w:pos="7230"/>
        </w:tabs>
        <w:spacing w:line="240" w:lineRule="auto"/>
        <w:rPr>
          <w:color w:val="211A52"/>
          <w:sz w:val="22"/>
        </w:rPr>
      </w:pPr>
      <w:r w:rsidRPr="00192A15">
        <w:rPr>
          <w:color w:val="211A52"/>
          <w:sz w:val="22"/>
        </w:rPr>
        <w:t>Spørgsmål om undervisningen kan gøres både virtuelt og med fysisk fremmøde.</w:t>
      </w:r>
      <w:r>
        <w:rPr>
          <w:color w:val="211A52"/>
          <w:sz w:val="22"/>
        </w:rPr>
        <w:t xml:space="preserve"> De er det på KU og AU.</w:t>
      </w:r>
      <w:r w:rsidRPr="00192A15">
        <w:rPr>
          <w:color w:val="211A52"/>
          <w:sz w:val="22"/>
        </w:rPr>
        <w:t xml:space="preserve"> </w:t>
      </w:r>
      <w:r w:rsidRPr="00192A15">
        <w:rPr>
          <w:color w:val="211A52"/>
          <w:sz w:val="22"/>
        </w:rPr>
        <w:br/>
        <w:t xml:space="preserve">Svar: Det skaber en bedre dialog hvis det kun er med fysisk fremmøde. Det kræver også </w:t>
      </w:r>
      <w:r>
        <w:rPr>
          <w:color w:val="211A52"/>
          <w:sz w:val="22"/>
        </w:rPr>
        <w:t xml:space="preserve">det </w:t>
      </w:r>
      <w:r>
        <w:rPr>
          <w:color w:val="211A52"/>
          <w:sz w:val="22"/>
        </w:rPr>
        <w:lastRenderedPageBreak/>
        <w:t xml:space="preserve">korrekte </w:t>
      </w:r>
      <w:r w:rsidRPr="00192A15">
        <w:rPr>
          <w:color w:val="211A52"/>
          <w:sz w:val="22"/>
        </w:rPr>
        <w:t>udstyr i undervisningslokalerne til at det kan lade sig gøre</w:t>
      </w:r>
      <w:r>
        <w:rPr>
          <w:color w:val="211A52"/>
          <w:sz w:val="22"/>
        </w:rPr>
        <w:t>,</w:t>
      </w:r>
      <w:r w:rsidRPr="00192A15">
        <w:rPr>
          <w:color w:val="211A52"/>
          <w:sz w:val="22"/>
        </w:rPr>
        <w:t xml:space="preserve"> samt at underviser </w:t>
      </w:r>
      <w:r>
        <w:rPr>
          <w:color w:val="211A52"/>
          <w:sz w:val="22"/>
        </w:rPr>
        <w:t>skal vide</w:t>
      </w:r>
      <w:r w:rsidRPr="00192A15">
        <w:rPr>
          <w:color w:val="211A52"/>
          <w:sz w:val="22"/>
        </w:rPr>
        <w:t xml:space="preserve"> hvordan udstyret virker. </w:t>
      </w:r>
    </w:p>
    <w:p w14:paraId="541FA122" w14:textId="77777777" w:rsidR="00EE292C" w:rsidRPr="00192A15" w:rsidRDefault="00EE292C" w:rsidP="00EE292C">
      <w:pPr>
        <w:numPr>
          <w:ilvl w:val="0"/>
          <w:numId w:val="3"/>
        </w:numPr>
        <w:tabs>
          <w:tab w:val="left" w:pos="7230"/>
        </w:tabs>
        <w:spacing w:line="240" w:lineRule="auto"/>
        <w:rPr>
          <w:color w:val="211A52"/>
          <w:sz w:val="22"/>
        </w:rPr>
      </w:pPr>
      <w:r w:rsidRPr="00192A15">
        <w:rPr>
          <w:color w:val="211A52"/>
          <w:sz w:val="22"/>
        </w:rPr>
        <w:t>Underviserne skal kun bruge digitale hjælpemidler, f.eks. Padlet, hvis de ved hvordan det virker.</w:t>
      </w:r>
    </w:p>
    <w:p w14:paraId="39EB1107" w14:textId="77777777" w:rsidR="00EE292C" w:rsidRDefault="00EE292C" w:rsidP="00EE292C">
      <w:pPr>
        <w:numPr>
          <w:ilvl w:val="0"/>
          <w:numId w:val="3"/>
        </w:numPr>
        <w:tabs>
          <w:tab w:val="left" w:pos="7230"/>
        </w:tabs>
        <w:spacing w:line="240" w:lineRule="auto"/>
        <w:rPr>
          <w:color w:val="211A52"/>
          <w:sz w:val="22"/>
        </w:rPr>
      </w:pPr>
      <w:r>
        <w:rPr>
          <w:color w:val="211A52"/>
          <w:sz w:val="22"/>
        </w:rPr>
        <w:t>Vedr.</w:t>
      </w:r>
      <w:r w:rsidRPr="00192A15">
        <w:rPr>
          <w:color w:val="211A52"/>
          <w:sz w:val="22"/>
        </w:rPr>
        <w:t xml:space="preserve"> IT</w:t>
      </w:r>
      <w:r>
        <w:rPr>
          <w:color w:val="211A52"/>
          <w:sz w:val="22"/>
        </w:rPr>
        <w:t>:</w:t>
      </w:r>
      <w:r w:rsidRPr="00192A15">
        <w:rPr>
          <w:color w:val="211A52"/>
          <w:sz w:val="22"/>
        </w:rPr>
        <w:t xml:space="preserve"> Der gik alt for lang tid før underviserne fik det hele til at virke. Enten skal de blive bedre til IT eller så skal der laves en aftale med nogle studerende om at de hjælper underviser</w:t>
      </w:r>
      <w:r>
        <w:rPr>
          <w:color w:val="211A52"/>
          <w:sz w:val="22"/>
        </w:rPr>
        <w:t>ne</w:t>
      </w:r>
      <w:r w:rsidRPr="00192A15">
        <w:rPr>
          <w:color w:val="211A52"/>
          <w:sz w:val="22"/>
        </w:rPr>
        <w:t xml:space="preserve">. </w:t>
      </w:r>
    </w:p>
    <w:p w14:paraId="43FF3DC1" w14:textId="51FBB0EA" w:rsidR="00D11B77" w:rsidRPr="00192A15" w:rsidRDefault="00192A15" w:rsidP="00D11B77">
      <w:pPr>
        <w:numPr>
          <w:ilvl w:val="0"/>
          <w:numId w:val="3"/>
        </w:numPr>
        <w:tabs>
          <w:tab w:val="left" w:pos="7230"/>
        </w:tabs>
        <w:spacing w:line="240" w:lineRule="auto"/>
        <w:rPr>
          <w:color w:val="211A52"/>
          <w:sz w:val="22"/>
        </w:rPr>
      </w:pPr>
      <w:r w:rsidRPr="00192A15">
        <w:rPr>
          <w:color w:val="211A52"/>
          <w:sz w:val="22"/>
        </w:rPr>
        <w:t>Nogle forelæsninger føler de studerende er overflødige f.eks. strålefysisk</w:t>
      </w:r>
      <w:r w:rsidR="00D11B77" w:rsidRPr="00213B6D">
        <w:rPr>
          <w:color w:val="211A52"/>
          <w:sz w:val="22"/>
        </w:rPr>
        <w:t>, personlig medicin og specialkirurgi</w:t>
      </w:r>
      <w:r w:rsidRPr="00192A15">
        <w:rPr>
          <w:color w:val="211A52"/>
          <w:sz w:val="22"/>
        </w:rPr>
        <w:t xml:space="preserve">. Det anbefales derfor at der kigges på hvilke forelæsninger der er nødvendige. </w:t>
      </w:r>
      <w:r w:rsidR="00D11B77" w:rsidRPr="00213B6D">
        <w:rPr>
          <w:color w:val="211A52"/>
          <w:sz w:val="22"/>
        </w:rPr>
        <w:t xml:space="preserve">Nogle emner undervises der I flere gang fx lungecancer af både onkologerne og lungemedicinerne. </w:t>
      </w:r>
    </w:p>
    <w:p w14:paraId="09BC59DE" w14:textId="1A7CAE8D" w:rsidR="00192A15" w:rsidRPr="00192A15" w:rsidRDefault="00192A15" w:rsidP="00192A15">
      <w:pPr>
        <w:numPr>
          <w:ilvl w:val="0"/>
          <w:numId w:val="3"/>
        </w:numPr>
        <w:tabs>
          <w:tab w:val="left" w:pos="7230"/>
        </w:tabs>
        <w:spacing w:line="240" w:lineRule="auto"/>
        <w:rPr>
          <w:color w:val="211A52"/>
          <w:sz w:val="22"/>
        </w:rPr>
      </w:pPr>
      <w:r w:rsidRPr="00192A15">
        <w:rPr>
          <w:color w:val="211A52"/>
          <w:sz w:val="22"/>
        </w:rPr>
        <w:t>En anden problematik er at underviserne ikke ved/har glemt hvilket semester de skal undervise</w:t>
      </w:r>
      <w:r>
        <w:rPr>
          <w:color w:val="211A52"/>
          <w:sz w:val="22"/>
        </w:rPr>
        <w:t xml:space="preserve"> på.</w:t>
      </w:r>
      <w:r w:rsidRPr="00192A15">
        <w:rPr>
          <w:color w:val="211A52"/>
          <w:sz w:val="22"/>
        </w:rPr>
        <w:t xml:space="preserve"> </w:t>
      </w:r>
      <w:r>
        <w:rPr>
          <w:color w:val="211A52"/>
          <w:sz w:val="22"/>
        </w:rPr>
        <w:t>D</w:t>
      </w:r>
      <w:r w:rsidRPr="00192A15">
        <w:rPr>
          <w:color w:val="211A52"/>
          <w:sz w:val="22"/>
        </w:rPr>
        <w:t>erfor bliver der ikke altid undervist på det rigtige niveau eller det bliver en genfortælling af samme forelæsning som på 1.-2.semester. Det har være et problem ved undervisning i urologi</w:t>
      </w:r>
      <w:r w:rsidR="00213B6D">
        <w:rPr>
          <w:color w:val="211A52"/>
          <w:sz w:val="22"/>
        </w:rPr>
        <w:t xml:space="preserve"> og ortopædkirurgi. Thoraxkirurgi kan evt. gøres kortere. </w:t>
      </w:r>
    </w:p>
    <w:p w14:paraId="19D04256" w14:textId="2A5D777F" w:rsidR="00192A15" w:rsidRPr="00192A15" w:rsidRDefault="00192A15" w:rsidP="00192A15">
      <w:pPr>
        <w:numPr>
          <w:ilvl w:val="0"/>
          <w:numId w:val="3"/>
        </w:numPr>
        <w:tabs>
          <w:tab w:val="left" w:pos="7230"/>
        </w:tabs>
        <w:spacing w:line="240" w:lineRule="auto"/>
        <w:rPr>
          <w:color w:val="211A52"/>
          <w:sz w:val="22"/>
        </w:rPr>
      </w:pPr>
      <w:r w:rsidRPr="00192A15">
        <w:rPr>
          <w:color w:val="211A52"/>
          <w:sz w:val="22"/>
        </w:rPr>
        <w:t xml:space="preserve">Nogle af underviserne stiller også for høje krav og siger </w:t>
      </w:r>
      <w:r w:rsidRPr="00192A15">
        <w:rPr>
          <w:i/>
          <w:iCs/>
          <w:color w:val="211A52"/>
          <w:sz w:val="22"/>
        </w:rPr>
        <w:t>”det er I skal på dag</w:t>
      </w:r>
      <w:r w:rsidR="002E12D1">
        <w:rPr>
          <w:i/>
          <w:iCs/>
          <w:color w:val="211A52"/>
          <w:sz w:val="22"/>
        </w:rPr>
        <w:t>-</w:t>
      </w:r>
      <w:r w:rsidRPr="00192A15">
        <w:rPr>
          <w:i/>
          <w:iCs/>
          <w:color w:val="211A52"/>
          <w:sz w:val="22"/>
        </w:rPr>
        <w:t>1 i KBU”</w:t>
      </w:r>
      <w:r w:rsidRPr="00192A15">
        <w:rPr>
          <w:color w:val="211A52"/>
          <w:sz w:val="22"/>
        </w:rPr>
        <w:t xml:space="preserve"> og så er der undervist i noget som man først skal kunne efter et 6 måneder</w:t>
      </w:r>
      <w:r>
        <w:rPr>
          <w:color w:val="211A52"/>
          <w:sz w:val="22"/>
        </w:rPr>
        <w:t>s</w:t>
      </w:r>
      <w:r w:rsidRPr="00192A15">
        <w:rPr>
          <w:color w:val="211A52"/>
          <w:sz w:val="22"/>
        </w:rPr>
        <w:t xml:space="preserve"> KBU-forløb. </w:t>
      </w:r>
    </w:p>
    <w:p w14:paraId="658DA8EB" w14:textId="13334253" w:rsidR="00192A15" w:rsidRPr="00D11B77" w:rsidRDefault="00D11B77" w:rsidP="00D11B77">
      <w:pPr>
        <w:pStyle w:val="Listeafsnit"/>
        <w:numPr>
          <w:ilvl w:val="0"/>
          <w:numId w:val="3"/>
        </w:numPr>
        <w:tabs>
          <w:tab w:val="left" w:pos="7230"/>
        </w:tabs>
        <w:spacing w:line="240" w:lineRule="auto"/>
        <w:rPr>
          <w:color w:val="211A52"/>
          <w:sz w:val="22"/>
        </w:rPr>
      </w:pPr>
      <w:r>
        <w:rPr>
          <w:color w:val="211A52"/>
          <w:sz w:val="22"/>
        </w:rPr>
        <w:t xml:space="preserve">Nogle undervisere siger også </w:t>
      </w:r>
      <w:r w:rsidRPr="00D11B77">
        <w:rPr>
          <w:i/>
          <w:iCs/>
          <w:color w:val="211A52"/>
          <w:sz w:val="22"/>
        </w:rPr>
        <w:t>”dette her skal I ikke kunne, men det syntes jeg er sjovt”</w:t>
      </w:r>
      <w:r>
        <w:rPr>
          <w:color w:val="211A52"/>
          <w:sz w:val="22"/>
        </w:rPr>
        <w:t xml:space="preserve">. Dette er ikke brugbart for de studerende. </w:t>
      </w:r>
    </w:p>
    <w:p w14:paraId="6C3E3969" w14:textId="77777777" w:rsidR="000F6F78" w:rsidRPr="00192A15" w:rsidRDefault="000F6F78" w:rsidP="000F6F78">
      <w:pPr>
        <w:numPr>
          <w:ilvl w:val="0"/>
          <w:numId w:val="3"/>
        </w:numPr>
        <w:tabs>
          <w:tab w:val="left" w:pos="7230"/>
        </w:tabs>
        <w:spacing w:line="240" w:lineRule="auto"/>
        <w:rPr>
          <w:color w:val="211A52"/>
          <w:sz w:val="22"/>
        </w:rPr>
      </w:pPr>
      <w:r w:rsidRPr="00192A15">
        <w:rPr>
          <w:color w:val="211A52"/>
          <w:sz w:val="22"/>
        </w:rPr>
        <w:t>6. semester er ikke egnet til at medbringe patienter til undervisning</w:t>
      </w:r>
      <w:r>
        <w:rPr>
          <w:color w:val="211A52"/>
          <w:sz w:val="22"/>
        </w:rPr>
        <w:t xml:space="preserve"> (af mange studerende)</w:t>
      </w:r>
      <w:r w:rsidRPr="00192A15">
        <w:rPr>
          <w:color w:val="211A52"/>
          <w:sz w:val="22"/>
        </w:rPr>
        <w:t>.</w:t>
      </w:r>
    </w:p>
    <w:p w14:paraId="629DF632" w14:textId="205FEE30" w:rsidR="00C2361F" w:rsidRDefault="00C2361F" w:rsidP="00C2361F">
      <w:pPr>
        <w:numPr>
          <w:ilvl w:val="0"/>
          <w:numId w:val="3"/>
        </w:numPr>
        <w:tabs>
          <w:tab w:val="left" w:pos="7230"/>
        </w:tabs>
        <w:spacing w:line="240" w:lineRule="auto"/>
        <w:rPr>
          <w:color w:val="211A52"/>
          <w:sz w:val="22"/>
        </w:rPr>
      </w:pPr>
      <w:r w:rsidRPr="00192A15">
        <w:rPr>
          <w:color w:val="211A52"/>
          <w:sz w:val="22"/>
        </w:rPr>
        <w:t>Der var en del spørgsmål til eksamen og om hjælpemidler til eksamen.</w:t>
      </w:r>
    </w:p>
    <w:p w14:paraId="53109B38" w14:textId="27D5C095" w:rsidR="009B2645" w:rsidRPr="000D48A2" w:rsidRDefault="00E03AAB" w:rsidP="00C2361F">
      <w:pPr>
        <w:tabs>
          <w:tab w:val="left" w:pos="7230"/>
        </w:tabs>
        <w:spacing w:line="240" w:lineRule="auto"/>
        <w:rPr>
          <w:color w:val="211A52"/>
          <w:sz w:val="22"/>
        </w:rPr>
      </w:pPr>
      <w:r w:rsidRPr="000D48A2">
        <w:rPr>
          <w:color w:val="211A52"/>
          <w:sz w:val="16"/>
          <w:szCs w:val="16"/>
        </w:rPr>
        <w:tab/>
      </w:r>
    </w:p>
    <w:sectPr w:rsidR="009B2645" w:rsidRPr="000D48A2" w:rsidSect="009B2645">
      <w:headerReference w:type="default" r:id="rId8"/>
      <w:pgSz w:w="11906" w:h="16838"/>
      <w:pgMar w:top="1134" w:right="1021" w:bottom="1418" w:left="102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141DB1" w14:textId="77777777" w:rsidR="00452928" w:rsidRDefault="00452928" w:rsidP="009B2645">
      <w:pPr>
        <w:spacing w:after="0" w:line="240" w:lineRule="auto"/>
      </w:pPr>
      <w:r>
        <w:separator/>
      </w:r>
    </w:p>
  </w:endnote>
  <w:endnote w:type="continuationSeparator" w:id="0">
    <w:p w14:paraId="203950C7" w14:textId="77777777" w:rsidR="00452928" w:rsidRDefault="00452928" w:rsidP="009B26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3D0770" w14:textId="77777777" w:rsidR="00452928" w:rsidRDefault="00452928" w:rsidP="009B2645">
      <w:pPr>
        <w:spacing w:after="0" w:line="240" w:lineRule="auto"/>
      </w:pPr>
      <w:r>
        <w:separator/>
      </w:r>
    </w:p>
  </w:footnote>
  <w:footnote w:type="continuationSeparator" w:id="0">
    <w:p w14:paraId="3A9C3603" w14:textId="77777777" w:rsidR="00452928" w:rsidRDefault="00452928" w:rsidP="009B26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EC48F" w14:textId="77777777" w:rsidR="00157368" w:rsidRDefault="00157368" w:rsidP="00157368">
    <w:pPr>
      <w:pStyle w:val="Sidehoved"/>
      <w:jc w:val="center"/>
    </w:pPr>
    <w:r>
      <w:rPr>
        <w:noProof/>
        <w:lang w:eastAsia="da-DK"/>
      </w:rPr>
      <w:drawing>
        <wp:anchor distT="0" distB="0" distL="114300" distR="114300" simplePos="0" relativeHeight="251658752" behindDoc="0" locked="0" layoutInCell="1" allowOverlap="1" wp14:anchorId="6B399654" wp14:editId="1B4911E0">
          <wp:simplePos x="0" y="0"/>
          <wp:positionH relativeFrom="column">
            <wp:posOffset>3937635</wp:posOffset>
          </wp:positionH>
          <wp:positionV relativeFrom="paragraph">
            <wp:posOffset>129845</wp:posOffset>
          </wp:positionV>
          <wp:extent cx="1682115" cy="419735"/>
          <wp:effectExtent l="0" t="0" r="0" b="0"/>
          <wp:wrapSquare wrapText="bothSides"/>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U_LOGO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82115" cy="419735"/>
                  </a:xfrm>
                  <a:prstGeom prst="rect">
                    <a:avLst/>
                  </a:prstGeom>
                </pic:spPr>
              </pic:pic>
            </a:graphicData>
          </a:graphic>
          <wp14:sizeRelH relativeFrom="margin">
            <wp14:pctWidth>0</wp14:pctWidth>
          </wp14:sizeRelH>
          <wp14:sizeRelV relativeFrom="margin">
            <wp14:pctHeight>0</wp14:pctHeight>
          </wp14:sizeRelV>
        </wp:anchor>
      </w:drawing>
    </w:r>
  </w:p>
  <w:p w14:paraId="60E765E8" w14:textId="77777777" w:rsidR="00157368" w:rsidRDefault="00157368" w:rsidP="00157368">
    <w:pPr>
      <w:pStyle w:val="Sidehoved"/>
      <w:jc w:val="center"/>
    </w:pPr>
  </w:p>
  <w:p w14:paraId="283D6BD2" w14:textId="77777777" w:rsidR="00157368" w:rsidRDefault="00157368" w:rsidP="00157368">
    <w:pPr>
      <w:pStyle w:val="Sidehoved"/>
      <w:jc w:val="center"/>
    </w:pPr>
  </w:p>
  <w:p w14:paraId="575E1867" w14:textId="77777777" w:rsidR="009B2645" w:rsidRDefault="009B2645" w:rsidP="00157368">
    <w:pPr>
      <w:pStyle w:val="Sidehoved"/>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DFA9BD4"/>
    <w:lvl w:ilvl="0">
      <w:start w:val="1"/>
      <w:numFmt w:val="bullet"/>
      <w:pStyle w:val="Opstilling-punkttegn"/>
      <w:lvlText w:val=""/>
      <w:lvlJc w:val="left"/>
      <w:pPr>
        <w:tabs>
          <w:tab w:val="num" w:pos="360"/>
        </w:tabs>
        <w:ind w:left="360" w:hanging="360"/>
      </w:pPr>
      <w:rPr>
        <w:rFonts w:ascii="Symbol" w:hAnsi="Symbol" w:hint="default"/>
      </w:rPr>
    </w:lvl>
  </w:abstractNum>
  <w:abstractNum w:abstractNumId="1" w15:restartNumberingAfterBreak="0">
    <w:nsid w:val="0FC35564"/>
    <w:multiLevelType w:val="hybridMultilevel"/>
    <w:tmpl w:val="77E4FD98"/>
    <w:lvl w:ilvl="0" w:tplc="DB82A0DA">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587843F7"/>
    <w:multiLevelType w:val="hybridMultilevel"/>
    <w:tmpl w:val="2A7E73AA"/>
    <w:lvl w:ilvl="0" w:tplc="65667190">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51873508">
    <w:abstractNumId w:val="2"/>
  </w:num>
  <w:num w:numId="2" w16cid:durableId="554662660">
    <w:abstractNumId w:val="0"/>
  </w:num>
  <w:num w:numId="3" w16cid:durableId="13950098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rG0MLU0MDAwMTI3MTBT0lEKTi0uzszPAykwrAUAE+AlvCwAAAA="/>
  </w:docVars>
  <w:rsids>
    <w:rsidRoot w:val="00AD6255"/>
    <w:rsid w:val="000061C6"/>
    <w:rsid w:val="000316E3"/>
    <w:rsid w:val="000D48A2"/>
    <w:rsid w:val="000F6F78"/>
    <w:rsid w:val="0012222C"/>
    <w:rsid w:val="00157368"/>
    <w:rsid w:val="00192A15"/>
    <w:rsid w:val="001A377C"/>
    <w:rsid w:val="00213B6D"/>
    <w:rsid w:val="002774DD"/>
    <w:rsid w:val="002D127D"/>
    <w:rsid w:val="002E00A9"/>
    <w:rsid w:val="002E12D1"/>
    <w:rsid w:val="003B1AF6"/>
    <w:rsid w:val="003E20D3"/>
    <w:rsid w:val="00433FF3"/>
    <w:rsid w:val="00452928"/>
    <w:rsid w:val="00474552"/>
    <w:rsid w:val="0048733C"/>
    <w:rsid w:val="00496FDE"/>
    <w:rsid w:val="004B23FF"/>
    <w:rsid w:val="0055288E"/>
    <w:rsid w:val="00563A05"/>
    <w:rsid w:val="005B3AB4"/>
    <w:rsid w:val="006D5E7E"/>
    <w:rsid w:val="00730408"/>
    <w:rsid w:val="00843F77"/>
    <w:rsid w:val="008E2827"/>
    <w:rsid w:val="0092323B"/>
    <w:rsid w:val="009B0E3B"/>
    <w:rsid w:val="009B2645"/>
    <w:rsid w:val="00A84546"/>
    <w:rsid w:val="00AD6255"/>
    <w:rsid w:val="00B51C39"/>
    <w:rsid w:val="00B906C8"/>
    <w:rsid w:val="00C2361F"/>
    <w:rsid w:val="00C94BE8"/>
    <w:rsid w:val="00CC0E59"/>
    <w:rsid w:val="00D11B77"/>
    <w:rsid w:val="00D51ABC"/>
    <w:rsid w:val="00DC19CF"/>
    <w:rsid w:val="00DD0C77"/>
    <w:rsid w:val="00DE24CF"/>
    <w:rsid w:val="00E03AAB"/>
    <w:rsid w:val="00E23D62"/>
    <w:rsid w:val="00E24A50"/>
    <w:rsid w:val="00EE292C"/>
    <w:rsid w:val="00F143E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B54B41"/>
  <w15:docId w15:val="{4E624B59-C59B-49E9-A667-6A5C1715F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2645"/>
    <w:rPr>
      <w:rFonts w:ascii="Arial" w:hAnsi="Arial"/>
      <w:sz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9B2645"/>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9B2645"/>
  </w:style>
  <w:style w:type="paragraph" w:styleId="Sidefod">
    <w:name w:val="footer"/>
    <w:basedOn w:val="Normal"/>
    <w:link w:val="SidefodTegn"/>
    <w:uiPriority w:val="99"/>
    <w:unhideWhenUsed/>
    <w:rsid w:val="009B2645"/>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9B2645"/>
  </w:style>
  <w:style w:type="paragraph" w:styleId="Markeringsbobletekst">
    <w:name w:val="Balloon Text"/>
    <w:basedOn w:val="Normal"/>
    <w:link w:val="MarkeringsbobletekstTegn"/>
    <w:uiPriority w:val="99"/>
    <w:semiHidden/>
    <w:unhideWhenUsed/>
    <w:rsid w:val="009B2645"/>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9B2645"/>
    <w:rPr>
      <w:rFonts w:ascii="Tahoma" w:hAnsi="Tahoma" w:cs="Tahoma"/>
      <w:sz w:val="16"/>
      <w:szCs w:val="16"/>
    </w:rPr>
  </w:style>
  <w:style w:type="paragraph" w:styleId="Ingenafstand">
    <w:name w:val="No Spacing"/>
    <w:uiPriority w:val="1"/>
    <w:qFormat/>
    <w:rsid w:val="009B2645"/>
    <w:pPr>
      <w:spacing w:after="0" w:line="240" w:lineRule="auto"/>
    </w:pPr>
  </w:style>
  <w:style w:type="character" w:styleId="Pladsholdertekst">
    <w:name w:val="Placeholder Text"/>
    <w:basedOn w:val="Standardskrifttypeiafsnit"/>
    <w:uiPriority w:val="99"/>
    <w:semiHidden/>
    <w:rsid w:val="009B2645"/>
    <w:rPr>
      <w:color w:val="808080"/>
    </w:rPr>
  </w:style>
  <w:style w:type="table" w:styleId="Tabel-Gitter">
    <w:name w:val="Table Grid"/>
    <w:basedOn w:val="Tabel-Normal"/>
    <w:uiPriority w:val="59"/>
    <w:rsid w:val="009B26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DC19CF"/>
    <w:pPr>
      <w:ind w:left="720"/>
      <w:contextualSpacing/>
    </w:pPr>
  </w:style>
  <w:style w:type="paragraph" w:styleId="Opstilling-punkttegn">
    <w:name w:val="List Bullet"/>
    <w:basedOn w:val="Normal"/>
    <w:uiPriority w:val="99"/>
    <w:unhideWhenUsed/>
    <w:rsid w:val="00433FF3"/>
    <w:pPr>
      <w:numPr>
        <w:numId w:val="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AAU%20IT%20Services\AAU%20Office%20Templates\Referat.dot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ns0:Root xmlns:ns0="Captia">
  <ns0:case>
    <Content xmlns="Captia" id="file_no">
      <Value/>
    </Content>
  </ns0:case>
</ns0:Root>
</file>

<file path=customXml/itemProps1.xml><?xml version="1.0" encoding="utf-8"?>
<ds:datastoreItem xmlns:ds="http://schemas.openxmlformats.org/officeDocument/2006/customXml" ds:itemID="{F50DF193-0051-4D11-B23C-8E4FC93A325F}">
  <ds:schemaRefs>
    <ds:schemaRef ds:uri="Captia"/>
  </ds:schemaRefs>
</ds:datastoreItem>
</file>

<file path=docProps/app.xml><?xml version="1.0" encoding="utf-8"?>
<Properties xmlns="http://schemas.openxmlformats.org/officeDocument/2006/extended-properties" xmlns:vt="http://schemas.openxmlformats.org/officeDocument/2006/docPropsVTypes">
  <Template>Referat.dotx</Template>
  <TotalTime>1</TotalTime>
  <Pages>2</Pages>
  <Words>538</Words>
  <Characters>3284</Characters>
  <Application>Microsoft Office Word</Application>
  <DocSecurity>4</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Region Nordjylland</Company>
  <LinksUpToDate>false</LinksUpToDate>
  <CharactersWithSpaces>3815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Jette Kolding Kristensen</dc:creator>
  <cp:lastModifiedBy>Louise Juvoll Madsen</cp:lastModifiedBy>
  <cp:revision>2</cp:revision>
  <dcterms:created xsi:type="dcterms:W3CDTF">2023-04-12T07:11:00Z</dcterms:created>
  <dcterms:modified xsi:type="dcterms:W3CDTF">2023-04-12T07:11:00Z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y fmtid="{D5CDD505-2E9C-101B-9397-08002B2CF9AE}" pid="3" name="SD_DocumentLanguage">
    <vt:lpwstr>da-DK</vt:lpwstr>
  </property>
</Properties>
</file>