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671F4C" w:rsidRPr="003C7C63" w14:paraId="34C8C470" w14:textId="77777777" w:rsidTr="00C26704">
        <w:tc>
          <w:tcPr>
            <w:tcW w:w="4706" w:type="dxa"/>
          </w:tcPr>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701"/>
            </w:tblGrid>
            <w:tr w:rsidR="00671F4C" w:rsidRPr="003C7C63" w14:paraId="730EF656" w14:textId="77777777" w:rsidTr="00C26704">
              <w:trPr>
                <w:trHeight w:val="1725"/>
              </w:trPr>
              <w:tc>
                <w:tcPr>
                  <w:tcW w:w="7230" w:type="dxa"/>
                </w:tcPr>
                <w:p w14:paraId="5B7E0733" w14:textId="77777777" w:rsidR="00671F4C" w:rsidRDefault="003C7C63" w:rsidP="00C26704">
                  <w:pPr>
                    <w:tabs>
                      <w:tab w:val="left" w:pos="7230"/>
                    </w:tabs>
                    <w:spacing w:line="360" w:lineRule="auto"/>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Tag&gt;"/>
                      <w:id w:val="1113328790"/>
                      <w:placeholder>
                        <w:docPart w:val="F59B213C1DB74C10A7DA962EEF8A49B8"/>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EndPr/>
                    <w:sdtContent>
                      <w:r w:rsidR="00671F4C" w:rsidRPr="00450F64">
                        <w:rPr>
                          <w:rFonts w:cs="Arial"/>
                          <w:szCs w:val="20"/>
                          <w:highlight w:val="yellow"/>
                        </w:rPr>
                        <w:t>[Studerendes navn</w:t>
                      </w:r>
                      <w:r w:rsidR="00671F4C">
                        <w:rPr>
                          <w:rFonts w:cs="Arial"/>
                          <w:szCs w:val="20"/>
                          <w:highlight w:val="yellow"/>
                        </w:rPr>
                        <w:t xml:space="preserve"> og studienummer</w:t>
                      </w:r>
                      <w:r w:rsidR="00671F4C" w:rsidRPr="00450F64">
                        <w:rPr>
                          <w:rFonts w:cs="Arial"/>
                          <w:szCs w:val="20"/>
                          <w:highlight w:val="yellow"/>
                        </w:rPr>
                        <w:t>]</w:t>
                      </w:r>
                    </w:sdtContent>
                  </w:sdt>
                </w:p>
                <w:p w14:paraId="0CE71309" w14:textId="77777777" w:rsidR="00671F4C" w:rsidRDefault="00671F4C" w:rsidP="00C26704">
                  <w:pPr>
                    <w:tabs>
                      <w:tab w:val="left" w:pos="7230"/>
                    </w:tabs>
                    <w:spacing w:line="360" w:lineRule="auto"/>
                    <w:rPr>
                      <w:rFonts w:cs="Arial"/>
                      <w:szCs w:val="20"/>
                    </w:rPr>
                  </w:pPr>
                </w:p>
                <w:p w14:paraId="17D1FC24" w14:textId="77777777" w:rsidR="00671F4C" w:rsidRDefault="00671F4C" w:rsidP="00C26704">
                  <w:pPr>
                    <w:tabs>
                      <w:tab w:val="left" w:pos="7230"/>
                    </w:tabs>
                    <w:spacing w:line="360" w:lineRule="auto"/>
                    <w:rPr>
                      <w:rFonts w:cs="Arial"/>
                      <w:szCs w:val="20"/>
                    </w:rPr>
                  </w:pPr>
                </w:p>
                <w:p w14:paraId="6DC2A992" w14:textId="77777777" w:rsidR="00671F4C" w:rsidRPr="00F44001" w:rsidRDefault="00671F4C" w:rsidP="00C26704">
                  <w:pPr>
                    <w:tabs>
                      <w:tab w:val="left" w:pos="7230"/>
                    </w:tabs>
                    <w:spacing w:line="360" w:lineRule="auto"/>
                    <w:rPr>
                      <w:rFonts w:cs="Arial"/>
                      <w:szCs w:val="20"/>
                    </w:rPr>
                  </w:pPr>
                </w:p>
              </w:tc>
              <w:tc>
                <w:tcPr>
                  <w:tcW w:w="2693" w:type="dxa"/>
                </w:tcPr>
                <w:p w14:paraId="5FF04497" w14:textId="77777777" w:rsidR="00671F4C" w:rsidRPr="00F30F47" w:rsidRDefault="00671F4C" w:rsidP="00C26704">
                  <w:pPr>
                    <w:tabs>
                      <w:tab w:val="left" w:pos="7230"/>
                    </w:tabs>
                    <w:ind w:left="-95"/>
                    <w:rPr>
                      <w:rFonts w:cs="Arial"/>
                      <w:color w:val="211A52"/>
                      <w:sz w:val="16"/>
                      <w:szCs w:val="16"/>
                      <w:lang w:val="en-US"/>
                    </w:rPr>
                  </w:pPr>
                  <w:r w:rsidRPr="00F30F47">
                    <w:rPr>
                      <w:rFonts w:cs="Arial"/>
                      <w:b/>
                      <w:color w:val="211A52"/>
                      <w:sz w:val="16"/>
                      <w:szCs w:val="16"/>
                      <w:lang w:val="en-US"/>
                    </w:rPr>
                    <w:t>Study Board of XX</w:t>
                  </w:r>
                </w:p>
                <w:p w14:paraId="1F844D1E" w14:textId="77777777" w:rsidR="00671F4C" w:rsidRPr="00F30F47" w:rsidRDefault="00671F4C" w:rsidP="00C26704">
                  <w:pPr>
                    <w:tabs>
                      <w:tab w:val="left" w:pos="7230"/>
                    </w:tabs>
                    <w:ind w:left="-95"/>
                    <w:rPr>
                      <w:rFonts w:cs="Arial"/>
                      <w:color w:val="211A52"/>
                      <w:sz w:val="16"/>
                      <w:szCs w:val="16"/>
                      <w:lang w:val="en-US"/>
                    </w:rPr>
                  </w:pPr>
                  <w:r w:rsidRPr="00F30F47">
                    <w:rPr>
                      <w:rFonts w:cs="Arial"/>
                      <w:color w:val="211A52"/>
                      <w:sz w:val="16"/>
                      <w:szCs w:val="16"/>
                      <w:lang w:val="en-US"/>
                    </w:rPr>
                    <w:t>Ad</w:t>
                  </w:r>
                  <w:r>
                    <w:rPr>
                      <w:rFonts w:cs="Arial"/>
                      <w:color w:val="211A52"/>
                      <w:sz w:val="16"/>
                      <w:szCs w:val="16"/>
                      <w:lang w:val="en-US"/>
                    </w:rPr>
                    <w:t>dress</w:t>
                  </w:r>
                </w:p>
                <w:p w14:paraId="318F3FD5" w14:textId="77777777" w:rsidR="00671F4C" w:rsidRPr="00F30F47" w:rsidRDefault="00671F4C" w:rsidP="00C26704">
                  <w:pPr>
                    <w:tabs>
                      <w:tab w:val="left" w:pos="7230"/>
                    </w:tabs>
                    <w:ind w:left="-95"/>
                    <w:rPr>
                      <w:rFonts w:cs="Arial"/>
                      <w:color w:val="211A52"/>
                      <w:sz w:val="16"/>
                      <w:szCs w:val="16"/>
                      <w:lang w:val="en-US"/>
                    </w:rPr>
                  </w:pPr>
                </w:p>
                <w:p w14:paraId="5F90903D" w14:textId="77777777" w:rsidR="00671F4C" w:rsidRPr="00763FAC" w:rsidRDefault="00671F4C" w:rsidP="00C26704">
                  <w:pPr>
                    <w:tabs>
                      <w:tab w:val="left" w:pos="7230"/>
                    </w:tabs>
                    <w:ind w:left="-95"/>
                    <w:rPr>
                      <w:rFonts w:cs="Arial"/>
                      <w:color w:val="211A52"/>
                      <w:sz w:val="16"/>
                      <w:szCs w:val="16"/>
                      <w:lang w:val="en-US"/>
                    </w:rPr>
                  </w:pPr>
                  <w:r w:rsidRPr="00763FAC">
                    <w:rPr>
                      <w:rFonts w:cs="Arial"/>
                      <w:color w:val="211A52"/>
                      <w:sz w:val="16"/>
                      <w:szCs w:val="16"/>
                      <w:lang w:val="en-US"/>
                    </w:rPr>
                    <w:t>Contact person:</w:t>
                  </w:r>
                </w:p>
                <w:p w14:paraId="47FA6766" w14:textId="77777777" w:rsidR="00671F4C" w:rsidRPr="00763FAC" w:rsidRDefault="003C7C63" w:rsidP="00C26704">
                  <w:pPr>
                    <w:tabs>
                      <w:tab w:val="left" w:pos="7230"/>
                    </w:tabs>
                    <w:ind w:left="-95"/>
                    <w:rPr>
                      <w:rFonts w:cs="Arial"/>
                      <w:color w:val="211A52"/>
                      <w:sz w:val="16"/>
                      <w:szCs w:val="16"/>
                      <w:lang w:val="en-US"/>
                    </w:rPr>
                  </w:pPr>
                  <w:sdt>
                    <w:sdtPr>
                      <w:rPr>
                        <w:rFonts w:cs="Arial"/>
                        <w:color w:val="211A52"/>
                        <w:sz w:val="16"/>
                        <w:szCs w:val="16"/>
                        <w:lang w:val="en-US"/>
                      </w:rPr>
                      <w:alias w:val="(Dokument, Sagsbehandler) Navn 1"/>
                      <w:tag w:val="&lt;Tag&gt;&lt;Xpath&gt;/ns0:Root[1]/ns0:data[@id='9733590E-B905-4B87-B8C7-4FE6DE8F80A3']/ns0:value&lt;/Xpath&gt;&lt;/Tag&gt;"/>
                      <w:id w:val="979654801"/>
                      <w:placeholder>
                        <w:docPart w:val="A5417F624F7B4F3F93257DBADBF2470C"/>
                      </w:placeholder>
                      <w:dataBinding w:prefixMappings="xmlns:ns0='Workzone'" w:xpath="/ns0:Root[1]/ns0:data[@id='9733590E-B905-4B87-B8C7-4FE6DE8F80A3']/ns0:value" w:storeItemID="{00000000-0000-0000-0000-000000000000}"/>
                      <w:text/>
                    </w:sdtPr>
                    <w:sdtEndPr/>
                    <w:sdtContent>
                      <w:r w:rsidR="00671F4C" w:rsidRPr="00763FAC">
                        <w:rPr>
                          <w:rFonts w:cs="Arial"/>
                          <w:color w:val="211A52"/>
                          <w:sz w:val="16"/>
                          <w:szCs w:val="16"/>
                          <w:lang w:val="en-US"/>
                        </w:rPr>
                        <w:t>Name</w:t>
                      </w:r>
                      <w:r w:rsidR="00671F4C">
                        <w:rPr>
                          <w:rFonts w:cs="Arial"/>
                          <w:color w:val="211A52"/>
                          <w:sz w:val="16"/>
                          <w:szCs w:val="16"/>
                          <w:lang w:val="en-US"/>
                        </w:rPr>
                        <w:t>1</w:t>
                      </w:r>
                    </w:sdtContent>
                  </w:sdt>
                  <w:r w:rsidR="00671F4C">
                    <w:rPr>
                      <w:rFonts w:cs="Arial"/>
                      <w:color w:val="211A52"/>
                      <w:sz w:val="16"/>
                      <w:szCs w:val="16"/>
                      <w:lang w:val="en-US"/>
                    </w:rPr>
                    <w:t xml:space="preserve"> </w:t>
                  </w:r>
                  <w:sdt>
                    <w:sdtPr>
                      <w:rPr>
                        <w:rFonts w:cs="Arial"/>
                        <w:color w:val="211A52"/>
                        <w:sz w:val="16"/>
                        <w:szCs w:val="16"/>
                        <w:lang w:val="en-US"/>
                      </w:rPr>
                      <w:alias w:val="(Dokument, Sagsbehandler) Navn 2"/>
                      <w:tag w:val="&lt;Tag&gt;&lt;Xpath&gt;/ns0:Root[1]/ns0:data[@id='B480A2E6-4AA4-46BB-A3EB-50BB1BF32DCA']/ns0:value&lt;/Xpath&gt;&lt;/Tag&gt;"/>
                      <w:id w:val="-1040426977"/>
                      <w:placeholder>
                        <w:docPart w:val="79BF6DDB01104D53A33C7EAD452907E0"/>
                      </w:placeholder>
                      <w:dataBinding w:prefixMappings="xmlns:ns0='Workzone'" w:xpath="/ns0:Root[1]/ns0:data[@id='B480A2E6-4AA4-46BB-A3EB-50BB1BF32DCA']/ns0:value" w:storeItemID="{00000000-0000-0000-0000-000000000000}"/>
                      <w:text/>
                    </w:sdtPr>
                    <w:sdtEndPr/>
                    <w:sdtContent>
                      <w:r w:rsidR="00671F4C">
                        <w:rPr>
                          <w:rFonts w:cs="Arial"/>
                          <w:color w:val="211A52"/>
                          <w:sz w:val="16"/>
                          <w:szCs w:val="16"/>
                          <w:lang w:val="en-US"/>
                        </w:rPr>
                        <w:t>Name2</w:t>
                      </w:r>
                    </w:sdtContent>
                  </w:sdt>
                </w:p>
                <w:p w14:paraId="6C5D9BD4" w14:textId="77777777" w:rsidR="00671F4C" w:rsidRPr="00763FAC" w:rsidRDefault="00671F4C" w:rsidP="00C26704">
                  <w:pPr>
                    <w:tabs>
                      <w:tab w:val="left" w:pos="7230"/>
                    </w:tabs>
                    <w:ind w:left="-95"/>
                    <w:rPr>
                      <w:rFonts w:cs="Arial"/>
                      <w:color w:val="211A52"/>
                      <w:sz w:val="16"/>
                      <w:szCs w:val="16"/>
                      <w:lang w:val="en-US"/>
                    </w:rPr>
                  </w:pPr>
                  <w:r w:rsidRPr="00763FAC">
                    <w:rPr>
                      <w:rFonts w:cs="Arial"/>
                      <w:color w:val="211A52"/>
                      <w:sz w:val="16"/>
                      <w:szCs w:val="16"/>
                      <w:lang w:val="en-US"/>
                    </w:rPr>
                    <w:t xml:space="preserve">Phone: </w:t>
                  </w:r>
                  <w:sdt>
                    <w:sdtPr>
                      <w:rPr>
                        <w:rFonts w:cs="Arial"/>
                        <w:color w:val="211A52"/>
                        <w:sz w:val="16"/>
                        <w:szCs w:val="16"/>
                        <w:lang w:val="en-US"/>
                      </w:rPr>
                      <w:alias w:val="(Dokument, Sagsbehandler) Tlfnr."/>
                      <w:tag w:val="&lt;Tag&gt;&lt;Xpath&gt;/ns0:Root[1]/ns0:data[@id='567FBE68-2975-4779-9AB6-B8E1173DB6D2']/ns0:value&lt;/Xpath&gt;&lt;/Tag&gt;"/>
                      <w:id w:val="-1056390592"/>
                      <w:placeholder>
                        <w:docPart w:val="B843A6EF406447EB88BD7315C211F79A"/>
                      </w:placeholder>
                      <w:dataBinding w:prefixMappings="xmlns:ns0='Workzone'" w:xpath="/ns0:Root[1]/ns0:data[@id='567FBE68-2975-4779-9AB6-B8E1173DB6D2']/ns0:value" w:storeItemID="{00000000-0000-0000-0000-000000000000}"/>
                      <w:text/>
                    </w:sdtPr>
                    <w:sdtEndPr/>
                    <w:sdtContent>
                      <w:r w:rsidRPr="00763FAC">
                        <w:rPr>
                          <w:rFonts w:cs="Arial"/>
                          <w:color w:val="211A52"/>
                          <w:sz w:val="16"/>
                          <w:szCs w:val="16"/>
                          <w:lang w:val="en-US"/>
                        </w:rPr>
                        <w:t>+45 9940 ####</w:t>
                      </w:r>
                    </w:sdtContent>
                  </w:sdt>
                </w:p>
                <w:p w14:paraId="5E3003CF" w14:textId="77777777" w:rsidR="00671F4C" w:rsidRPr="00763FAC" w:rsidRDefault="00671F4C" w:rsidP="00C26704">
                  <w:pPr>
                    <w:tabs>
                      <w:tab w:val="left" w:pos="7230"/>
                    </w:tabs>
                    <w:ind w:left="-95"/>
                    <w:rPr>
                      <w:rFonts w:cs="Arial"/>
                      <w:color w:val="211A52"/>
                      <w:sz w:val="16"/>
                      <w:szCs w:val="16"/>
                      <w:lang w:val="en-US"/>
                    </w:rPr>
                  </w:pPr>
                  <w:r w:rsidRPr="00763FAC">
                    <w:rPr>
                      <w:rFonts w:cs="Arial"/>
                      <w:color w:val="211A52"/>
                      <w:sz w:val="16"/>
                      <w:szCs w:val="16"/>
                      <w:lang w:val="en-US"/>
                    </w:rPr>
                    <w:t xml:space="preserve">E-mail: </w:t>
                  </w:r>
                  <w:sdt>
                    <w:sdtPr>
                      <w:rPr>
                        <w:rFonts w:cs="Arial"/>
                        <w:color w:val="211A52"/>
                        <w:sz w:val="16"/>
                        <w:szCs w:val="16"/>
                        <w:lang w:val="en-US"/>
                      </w:rPr>
                      <w:alias w:val="(Dokument, Sagsbehandler) E-mail"/>
                      <w:tag w:val="&lt;Tag&gt;&lt;Xpath&gt;/ns0:Root[1]/ns0:data[@id='AE0F6F2C-F0A4-4BFE-96D9-96533598AA5A']/ns0:value&lt;/Xpath&gt;&lt;/Tag&gt;"/>
                      <w:id w:val="1604686920"/>
                      <w:placeholder>
                        <w:docPart w:val="9CAAE8F967B14EFEAFC8BF9A449AEDE2"/>
                      </w:placeholder>
                      <w:dataBinding w:prefixMappings="xmlns:ns0='Workzone'" w:xpath="/ns0:Root[1]/ns0:data[@id='AE0F6F2C-F0A4-4BFE-96D9-96533598AA5A']/ns0:value" w:storeItemID="{00000000-0000-0000-0000-000000000000}"/>
                      <w:text/>
                    </w:sdtPr>
                    <w:sdtEndPr/>
                    <w:sdtContent>
                      <w:r w:rsidRPr="00963F82">
                        <w:rPr>
                          <w:rFonts w:cs="Arial"/>
                          <w:color w:val="211A52"/>
                          <w:sz w:val="16"/>
                          <w:szCs w:val="16"/>
                          <w:lang w:val="en-US"/>
                        </w:rPr>
                        <w:t>xxx@xxx.aau.dk</w:t>
                      </w:r>
                    </w:sdtContent>
                  </w:sdt>
                </w:p>
              </w:tc>
            </w:tr>
          </w:tbl>
          <w:p w14:paraId="200D2ECA" w14:textId="77777777" w:rsidR="00671F4C" w:rsidRPr="00763FAC" w:rsidRDefault="00671F4C" w:rsidP="00C26704">
            <w:pPr>
              <w:tabs>
                <w:tab w:val="left" w:pos="7230"/>
              </w:tabs>
              <w:rPr>
                <w:rFonts w:cs="Arial"/>
                <w:szCs w:val="20"/>
                <w:lang w:val="en-US"/>
              </w:rPr>
            </w:pPr>
          </w:p>
        </w:tc>
      </w:tr>
    </w:tbl>
    <w:p w14:paraId="1524DA5A" w14:textId="77777777" w:rsidR="00671F4C" w:rsidRPr="00763FAC" w:rsidRDefault="00671F4C" w:rsidP="00671F4C">
      <w:pPr>
        <w:tabs>
          <w:tab w:val="left" w:pos="7230"/>
        </w:tabs>
        <w:rPr>
          <w:rFonts w:cs="Arial"/>
          <w:color w:val="211A52"/>
          <w:sz w:val="16"/>
          <w:szCs w:val="16"/>
          <w:lang w:val="en-US"/>
        </w:rPr>
      </w:pPr>
    </w:p>
    <w:p w14:paraId="41D9641F" w14:textId="77777777" w:rsidR="00671F4C" w:rsidRPr="00763FAC" w:rsidRDefault="00671F4C" w:rsidP="00671F4C">
      <w:pPr>
        <w:tabs>
          <w:tab w:val="left" w:pos="7371"/>
        </w:tabs>
        <w:rPr>
          <w:lang w:val="en-US"/>
        </w:rPr>
      </w:pPr>
      <w:r w:rsidRPr="00763FAC">
        <w:rPr>
          <w:rFonts w:cs="Arial"/>
          <w:color w:val="211A52"/>
          <w:sz w:val="16"/>
          <w:szCs w:val="16"/>
          <w:lang w:val="en-US"/>
        </w:rPr>
        <w:tab/>
        <w:t xml:space="preserve">Date: </w:t>
      </w:r>
      <w:sdt>
        <w:sdtPr>
          <w:rPr>
            <w:rFonts w:cs="Arial"/>
            <w:color w:val="211A52"/>
            <w:sz w:val="16"/>
            <w:szCs w:val="16"/>
            <w:lang w:val="en-US"/>
          </w:rPr>
          <w:alias w:val="(Dokument) Brevdato"/>
          <w:tag w:val="&lt;Tag&gt;&lt;Xpath&gt;/ns0:Root[1]/ns0:data[@id='49EEA436-06AC-4EBB-BB5F-589B474AFE29']/ns0:value&lt;/Xpath&gt;&lt;/Tag&gt;"/>
          <w:id w:val="1720862427"/>
          <w:placeholder>
            <w:docPart w:val="60FBBD2FB834457E8850A530AD19EB59"/>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EndPr/>
        <w:sdtContent>
          <w:r w:rsidRPr="00D07BDD">
            <w:rPr>
              <w:rFonts w:cs="Arial"/>
              <w:color w:val="211A52"/>
              <w:sz w:val="16"/>
              <w:szCs w:val="16"/>
              <w:lang w:val="en-US"/>
            </w:rPr>
            <w:t>[Brevdato]</w:t>
          </w:r>
        </w:sdtContent>
      </w:sdt>
      <w:r w:rsidRPr="00763FAC">
        <w:rPr>
          <w:rFonts w:cs="Arial"/>
          <w:color w:val="211A52"/>
          <w:sz w:val="16"/>
          <w:szCs w:val="16"/>
          <w:lang w:val="en-US"/>
        </w:rPr>
        <w:br/>
      </w:r>
      <w:r w:rsidRPr="00763FAC">
        <w:rPr>
          <w:rFonts w:cs="Arial"/>
          <w:color w:val="211A52"/>
          <w:sz w:val="16"/>
          <w:szCs w:val="16"/>
          <w:lang w:val="en-US"/>
        </w:rPr>
        <w:tab/>
        <w:t>Case No.:</w:t>
      </w:r>
      <w:r>
        <w:rPr>
          <w:rFonts w:cs="Arial"/>
          <w:color w:val="211A52"/>
          <w:sz w:val="16"/>
          <w:szCs w:val="16"/>
          <w:lang w:val="en-US"/>
        </w:rPr>
        <w:t xml:space="preserve"> </w:t>
      </w:r>
      <w:sdt>
        <w:sdtPr>
          <w:rPr>
            <w:rFonts w:cs="Arial"/>
            <w:color w:val="211A52"/>
            <w:sz w:val="16"/>
            <w:szCs w:val="16"/>
            <w:lang w:val="en-US"/>
          </w:rPr>
          <w:alias w:val="(Sag) Sagsnr."/>
          <w:tag w:val="&lt;Tag&gt;&lt;Xpath&gt;/ns0:Root[1]/ns0:data[@id='4A247CA3-F186-4472-80F1-88BC39AA9062']/ns0:value&lt;/Xpath&gt;&lt;/Tag&gt;"/>
          <w:id w:val="-1657376530"/>
          <w:placeholder>
            <w:docPart w:val="99EABA00C5E84651B03BC3433AFDA5BA"/>
          </w:placeholder>
          <w:dataBinding w:prefixMappings="xmlns:ns0='Workzone'" w:xpath="/ns0:Root[1]/ns0:data[@id='4A247CA3-F186-4472-80F1-88BC39AA9062']/ns0:value" w:storeItemID="{00000000-0000-0000-0000-000000000000}"/>
          <w:text/>
        </w:sdtPr>
        <w:sdtEndPr/>
        <w:sdtContent>
          <w:r>
            <w:rPr>
              <w:rFonts w:cs="Arial"/>
              <w:color w:val="211A52"/>
              <w:sz w:val="16"/>
              <w:szCs w:val="16"/>
              <w:lang w:val="en-US"/>
            </w:rPr>
            <w:t>[Caseno.]</w:t>
          </w:r>
        </w:sdtContent>
      </w:sdt>
      <w:r w:rsidRPr="00763FAC">
        <w:rPr>
          <w:lang w:val="en-US"/>
        </w:rPr>
        <w:t xml:space="preserve"> </w:t>
      </w:r>
    </w:p>
    <w:sdt>
      <w:sdtPr>
        <w:rPr>
          <w:rFonts w:cs="Arial"/>
          <w:b/>
          <w:sz w:val="22"/>
          <w:lang w:val="en-US"/>
        </w:rPr>
        <w:alias w:val="(Dokument) Titel"/>
        <w:tag w:val="&lt;Tag&gt;&lt;Xpath&gt;/ns0:Root[1]/ns0:data[@id='85519215-F04F-4CB1-9D76-450FF9FE2D79']/ns0:value&lt;/Xpath&gt;&lt;/Tag&gt;"/>
        <w:id w:val="-226072812"/>
        <w:placeholder>
          <w:docPart w:val="038E0AE6536A430095C9F217F373D7D6"/>
        </w:placeholder>
        <w:dataBinding w:prefixMappings="xmlns:ns0='Workzone'" w:xpath="/ns0:Root[1]/ns0:data[@id='85519215-F04F-4CB1-9D76-450FF9FE2D79']/ns0:value" w:storeItemID="{00000000-0000-0000-0000-000000000000}"/>
        <w:text/>
      </w:sdtPr>
      <w:sdtEndPr/>
      <w:sdtContent>
        <w:p w14:paraId="4BE2C04B" w14:textId="77777777" w:rsidR="00671F4C" w:rsidRPr="00715D01" w:rsidRDefault="00671F4C" w:rsidP="00671F4C">
          <w:pPr>
            <w:rPr>
              <w:rFonts w:cs="Arial"/>
              <w:b/>
              <w:sz w:val="22"/>
              <w:lang w:val="en-US"/>
            </w:rPr>
          </w:pPr>
          <w:r>
            <w:rPr>
              <w:rFonts w:cs="Arial"/>
              <w:b/>
              <w:sz w:val="22"/>
              <w:lang w:val="en-US"/>
            </w:rPr>
            <w:t>Decision</w:t>
          </w:r>
          <w:r w:rsidRPr="00715D01">
            <w:rPr>
              <w:rFonts w:cs="Arial"/>
              <w:b/>
              <w:sz w:val="22"/>
              <w:lang w:val="en-US"/>
            </w:rPr>
            <w:t xml:space="preserve"> </w:t>
          </w:r>
          <w:r>
            <w:rPr>
              <w:rFonts w:cs="Arial"/>
              <w:b/>
              <w:sz w:val="22"/>
              <w:lang w:val="en-US"/>
            </w:rPr>
            <w:t>on</w:t>
          </w:r>
          <w:r w:rsidRPr="00715D01">
            <w:rPr>
              <w:rFonts w:cs="Arial"/>
              <w:b/>
              <w:sz w:val="22"/>
              <w:lang w:val="en-US"/>
            </w:rPr>
            <w:t xml:space="preserve"> credit </w:t>
          </w:r>
          <w:r>
            <w:rPr>
              <w:rFonts w:cs="Arial"/>
              <w:b/>
              <w:sz w:val="22"/>
              <w:lang w:val="en-US"/>
            </w:rPr>
            <w:t>transfer</w:t>
          </w:r>
        </w:p>
      </w:sdtContent>
    </w:sdt>
    <w:p w14:paraId="429A9BC5" w14:textId="77777777" w:rsidR="00671F4C" w:rsidRDefault="00671F4C" w:rsidP="00671F4C">
      <w:pPr>
        <w:jc w:val="both"/>
        <w:rPr>
          <w:rFonts w:cs="Arial"/>
          <w:szCs w:val="20"/>
          <w:lang w:val="en-US"/>
        </w:rPr>
      </w:pPr>
      <w:r w:rsidRPr="002A5BBB">
        <w:rPr>
          <w:rFonts w:cs="Arial"/>
          <w:szCs w:val="20"/>
          <w:lang w:val="en-US"/>
        </w:rPr>
        <w:t>Study B</w:t>
      </w:r>
      <w:r>
        <w:rPr>
          <w:rFonts w:cs="Arial"/>
          <w:szCs w:val="20"/>
          <w:lang w:val="en-US"/>
        </w:rPr>
        <w:t>oard of [</w:t>
      </w:r>
      <w:r w:rsidRPr="00450F64">
        <w:rPr>
          <w:rFonts w:cs="Arial"/>
          <w:szCs w:val="20"/>
          <w:highlight w:val="yellow"/>
          <w:lang w:val="en-US"/>
        </w:rPr>
        <w:t>Indsæt studienævn</w:t>
      </w:r>
      <w:r>
        <w:rPr>
          <w:rFonts w:cs="Arial"/>
          <w:szCs w:val="20"/>
          <w:lang w:val="en-US"/>
        </w:rPr>
        <w:t xml:space="preserve">] (hereafter the Study Board) has received your application for admission on the </w:t>
      </w:r>
      <w:r w:rsidRPr="00450F64">
        <w:rPr>
          <w:rFonts w:cs="Arial"/>
          <w:szCs w:val="20"/>
          <w:highlight w:val="yellow"/>
          <w:lang w:val="en-US"/>
        </w:rPr>
        <w:t>[Indsæt uddannelse</w:t>
      </w:r>
      <w:r>
        <w:rPr>
          <w:rFonts w:cs="Arial"/>
          <w:szCs w:val="20"/>
          <w:lang w:val="en-US"/>
        </w:rPr>
        <w:t xml:space="preserve">]. </w:t>
      </w:r>
    </w:p>
    <w:p w14:paraId="54F7DE94" w14:textId="12D22C68" w:rsidR="00671F4C" w:rsidRDefault="00671F4C" w:rsidP="00671F4C">
      <w:pPr>
        <w:jc w:val="both"/>
        <w:rPr>
          <w:rFonts w:cs="Arial"/>
          <w:szCs w:val="20"/>
          <w:lang w:val="en-US"/>
        </w:rPr>
      </w:pPr>
      <w:r>
        <w:rPr>
          <w:rFonts w:cs="Arial"/>
          <w:szCs w:val="20"/>
          <w:lang w:val="en-US"/>
        </w:rPr>
        <w:t>The Study Board has assessed if credit transfer can be approved.</w:t>
      </w:r>
    </w:p>
    <w:p w14:paraId="7488F4FF" w14:textId="77777777" w:rsidR="00671F4C" w:rsidRDefault="00671F4C" w:rsidP="00671F4C">
      <w:pPr>
        <w:jc w:val="both"/>
        <w:rPr>
          <w:rFonts w:cs="Arial"/>
          <w:szCs w:val="20"/>
          <w:lang w:val="en-US"/>
        </w:rPr>
      </w:pPr>
    </w:p>
    <w:p w14:paraId="5A66E8AC" w14:textId="5D2C8F3B" w:rsidR="00671F4C" w:rsidRPr="00671F4C" w:rsidRDefault="00671F4C" w:rsidP="00671F4C">
      <w:pPr>
        <w:jc w:val="both"/>
        <w:rPr>
          <w:rFonts w:cs="Arial"/>
          <w:b/>
          <w:bCs/>
          <w:szCs w:val="20"/>
          <w:lang w:val="en-US"/>
        </w:rPr>
      </w:pPr>
      <w:r>
        <w:rPr>
          <w:rFonts w:cs="Arial"/>
          <w:b/>
          <w:bCs/>
          <w:szCs w:val="20"/>
          <w:lang w:val="en-US"/>
        </w:rPr>
        <w:t>Result of the assessment:</w:t>
      </w:r>
    </w:p>
    <w:p w14:paraId="7C0CB9FF" w14:textId="77777777" w:rsidR="00671F4C" w:rsidRDefault="00671F4C" w:rsidP="00671F4C">
      <w:pPr>
        <w:pStyle w:val="Listeafsnit"/>
        <w:numPr>
          <w:ilvl w:val="0"/>
          <w:numId w:val="3"/>
        </w:numPr>
        <w:jc w:val="both"/>
        <w:rPr>
          <w:rFonts w:cs="Arial"/>
          <w:szCs w:val="20"/>
          <w:lang w:val="en-US"/>
        </w:rPr>
      </w:pPr>
      <w:r>
        <w:rPr>
          <w:rFonts w:cs="Arial"/>
          <w:szCs w:val="20"/>
          <w:lang w:val="en-US"/>
        </w:rPr>
        <w:t>The Study Board has decided to credit transfer the following modules:</w:t>
      </w:r>
    </w:p>
    <w:p w14:paraId="0F486F70" w14:textId="77777777" w:rsidR="00671F4C" w:rsidRDefault="00671F4C" w:rsidP="00671F4C">
      <w:pPr>
        <w:pStyle w:val="Listeafsnit"/>
        <w:numPr>
          <w:ilvl w:val="0"/>
          <w:numId w:val="4"/>
        </w:numPr>
        <w:jc w:val="both"/>
        <w:rPr>
          <w:rFonts w:cs="Arial"/>
          <w:szCs w:val="20"/>
        </w:rPr>
      </w:pPr>
      <w:r>
        <w:rPr>
          <w:rFonts w:cs="Arial"/>
          <w:szCs w:val="20"/>
        </w:rPr>
        <w:t>XX [</w:t>
      </w:r>
      <w:r w:rsidRPr="00A46460">
        <w:rPr>
          <w:rFonts w:cs="Arial"/>
          <w:szCs w:val="20"/>
          <w:highlight w:val="yellow"/>
        </w:rPr>
        <w:t>Angiv modulnavn</w:t>
      </w:r>
      <w:r>
        <w:rPr>
          <w:rFonts w:cs="Arial"/>
          <w:szCs w:val="20"/>
          <w:highlight w:val="yellow"/>
        </w:rPr>
        <w:t>, ECTS-point</w:t>
      </w:r>
      <w:r w:rsidRPr="00A46460">
        <w:rPr>
          <w:rFonts w:cs="Arial"/>
          <w:szCs w:val="20"/>
          <w:highlight w:val="yellow"/>
        </w:rPr>
        <w:t xml:space="preserve"> og semester</w:t>
      </w:r>
      <w:r>
        <w:rPr>
          <w:rFonts w:cs="Arial"/>
          <w:szCs w:val="20"/>
        </w:rPr>
        <w:t>]</w:t>
      </w:r>
    </w:p>
    <w:p w14:paraId="68E7E2A4" w14:textId="77777777" w:rsidR="00671F4C" w:rsidRDefault="00671F4C" w:rsidP="00671F4C">
      <w:pPr>
        <w:pStyle w:val="Listeafsnit"/>
        <w:numPr>
          <w:ilvl w:val="0"/>
          <w:numId w:val="4"/>
        </w:numPr>
        <w:jc w:val="both"/>
        <w:rPr>
          <w:rFonts w:cs="Arial"/>
          <w:szCs w:val="20"/>
        </w:rPr>
      </w:pPr>
      <w:r>
        <w:rPr>
          <w:rFonts w:cs="Arial"/>
          <w:szCs w:val="20"/>
        </w:rPr>
        <w:t>XX</w:t>
      </w:r>
    </w:p>
    <w:p w14:paraId="22EEAE4F" w14:textId="77777777" w:rsidR="00671F4C" w:rsidRDefault="00671F4C" w:rsidP="00671F4C">
      <w:pPr>
        <w:jc w:val="both"/>
        <w:rPr>
          <w:rFonts w:cs="Arial"/>
          <w:szCs w:val="20"/>
          <w:lang w:val="en-US"/>
        </w:rPr>
      </w:pPr>
      <w:r>
        <w:rPr>
          <w:rFonts w:cs="Arial"/>
          <w:szCs w:val="20"/>
          <w:lang w:val="en-US"/>
        </w:rPr>
        <w:t xml:space="preserve">Credit transfer means that you </w:t>
      </w:r>
      <w:r w:rsidRPr="00E65C8D">
        <w:rPr>
          <w:rFonts w:cs="Arial"/>
          <w:b/>
          <w:bCs/>
          <w:szCs w:val="20"/>
          <w:lang w:val="en-US"/>
        </w:rPr>
        <w:t>do not</w:t>
      </w:r>
      <w:r>
        <w:rPr>
          <w:rFonts w:cs="Arial"/>
          <w:szCs w:val="20"/>
          <w:lang w:val="en-US"/>
        </w:rPr>
        <w:t xml:space="preserve"> have to participate in and pass the above-mentioned modules, cf. the curriculum.</w:t>
      </w:r>
    </w:p>
    <w:p w14:paraId="5CAD8B81" w14:textId="77777777" w:rsidR="00671F4C" w:rsidRDefault="00671F4C" w:rsidP="00671F4C">
      <w:pPr>
        <w:jc w:val="both"/>
        <w:rPr>
          <w:rFonts w:cs="Arial"/>
          <w:szCs w:val="20"/>
          <w:lang w:val="en-US"/>
        </w:rPr>
      </w:pPr>
      <w:r>
        <w:rPr>
          <w:rFonts w:cs="Arial"/>
          <w:szCs w:val="20"/>
          <w:lang w:val="en-US"/>
        </w:rPr>
        <w:t>On the following pages you can read more about the explanation and legal basis for the decision.</w:t>
      </w:r>
    </w:p>
    <w:p w14:paraId="08CDC1DD" w14:textId="77777777" w:rsidR="00671F4C" w:rsidRDefault="00671F4C" w:rsidP="00671F4C">
      <w:pPr>
        <w:jc w:val="both"/>
        <w:rPr>
          <w:rFonts w:cs="Arial"/>
          <w:szCs w:val="20"/>
          <w:lang w:val="en-US"/>
        </w:rPr>
      </w:pPr>
    </w:p>
    <w:p w14:paraId="5892E146" w14:textId="77777777" w:rsidR="00671F4C" w:rsidRDefault="00671F4C" w:rsidP="00671F4C">
      <w:pPr>
        <w:jc w:val="both"/>
        <w:rPr>
          <w:rFonts w:cs="Arial"/>
          <w:szCs w:val="20"/>
          <w:lang w:val="en-US"/>
        </w:rPr>
      </w:pPr>
      <w:r>
        <w:rPr>
          <w:rFonts w:cs="Arial"/>
          <w:szCs w:val="20"/>
          <w:lang w:val="en-US"/>
        </w:rPr>
        <w:t>Kind regards,</w:t>
      </w:r>
    </w:p>
    <w:p w14:paraId="15D917CB" w14:textId="77777777" w:rsidR="00671F4C" w:rsidRPr="009323C2" w:rsidRDefault="00671F4C" w:rsidP="00671F4C">
      <w:pPr>
        <w:rPr>
          <w:lang w:val="en-US"/>
        </w:rPr>
      </w:pPr>
      <w:r w:rsidRPr="009323C2">
        <w:rPr>
          <w:lang w:val="en-US"/>
        </w:rPr>
        <w:t>[</w:t>
      </w:r>
      <w:r w:rsidRPr="009323C2">
        <w:rPr>
          <w:highlight w:val="yellow"/>
          <w:lang w:val="en-US"/>
        </w:rPr>
        <w:t>Indsæt signatur</w:t>
      </w:r>
      <w:r w:rsidRPr="009323C2">
        <w:rPr>
          <w:lang w:val="en-US"/>
        </w:rPr>
        <w:t>]</w:t>
      </w:r>
    </w:p>
    <w:p w14:paraId="3EBC38C0" w14:textId="23FE5418" w:rsidR="00671F4C" w:rsidRDefault="00671F4C">
      <w:pPr>
        <w:spacing w:after="160" w:line="259" w:lineRule="auto"/>
        <w:rPr>
          <w:rFonts w:cs="Arial"/>
          <w:b/>
          <w:bCs/>
          <w:szCs w:val="20"/>
          <w:lang w:val="en-US"/>
        </w:rPr>
      </w:pPr>
      <w:r>
        <w:rPr>
          <w:rFonts w:cs="Arial"/>
          <w:b/>
          <w:bCs/>
          <w:szCs w:val="20"/>
          <w:lang w:val="en-US"/>
        </w:rPr>
        <w:br w:type="page"/>
      </w:r>
    </w:p>
    <w:p w14:paraId="6EECED0A" w14:textId="5A7CBA69" w:rsidR="00671F4C" w:rsidRDefault="00671F4C" w:rsidP="00671F4C">
      <w:pPr>
        <w:jc w:val="both"/>
        <w:rPr>
          <w:rFonts w:cs="Arial"/>
          <w:b/>
          <w:bCs/>
          <w:szCs w:val="20"/>
          <w:lang w:val="en-US"/>
        </w:rPr>
      </w:pPr>
      <w:r>
        <w:rPr>
          <w:rFonts w:cs="Arial"/>
          <w:b/>
          <w:bCs/>
          <w:szCs w:val="20"/>
          <w:lang w:val="en-US"/>
        </w:rPr>
        <w:lastRenderedPageBreak/>
        <w:t>Explanation of the decision</w:t>
      </w:r>
    </w:p>
    <w:p w14:paraId="1C06884C" w14:textId="3B76B834" w:rsidR="00671F4C" w:rsidRPr="00671F4C" w:rsidRDefault="00671F4C" w:rsidP="00671F4C">
      <w:pPr>
        <w:jc w:val="both"/>
        <w:rPr>
          <w:rFonts w:cs="Arial"/>
          <w:i/>
          <w:iCs/>
          <w:szCs w:val="20"/>
          <w:lang w:val="en-US"/>
        </w:rPr>
      </w:pPr>
      <w:r>
        <w:rPr>
          <w:rFonts w:cs="Arial"/>
          <w:i/>
          <w:iCs/>
          <w:szCs w:val="20"/>
          <w:lang w:val="en-US"/>
        </w:rPr>
        <w:t>This is how we assess the case</w:t>
      </w:r>
    </w:p>
    <w:p w14:paraId="550F730C" w14:textId="299145EB" w:rsidR="00671F4C" w:rsidRDefault="00671F4C" w:rsidP="00671F4C">
      <w:pPr>
        <w:jc w:val="both"/>
        <w:rPr>
          <w:rFonts w:cs="Arial"/>
          <w:szCs w:val="20"/>
          <w:lang w:val="en-US"/>
        </w:rPr>
      </w:pPr>
      <w:r>
        <w:rPr>
          <w:rFonts w:cs="Arial"/>
          <w:szCs w:val="20"/>
          <w:lang w:val="en-US"/>
        </w:rPr>
        <w:t>The Study Board assess that you have provided documentation for passed modules from previous educations that are academically equivalent to and can replace modules in the curriculum for [</w:t>
      </w:r>
      <w:r w:rsidRPr="000F481E">
        <w:rPr>
          <w:rFonts w:cs="Arial"/>
          <w:szCs w:val="20"/>
          <w:highlight w:val="yellow"/>
          <w:lang w:val="en-US"/>
        </w:rPr>
        <w:t>angiv uddannelse</w:t>
      </w:r>
      <w:r>
        <w:rPr>
          <w:rFonts w:cs="Arial"/>
          <w:szCs w:val="20"/>
          <w:lang w:val="en-US"/>
        </w:rPr>
        <w:t>].</w:t>
      </w:r>
    </w:p>
    <w:p w14:paraId="4CBD88FF" w14:textId="77777777" w:rsidR="00671F4C" w:rsidRDefault="00671F4C" w:rsidP="00671F4C">
      <w:pPr>
        <w:jc w:val="both"/>
        <w:rPr>
          <w:rFonts w:cs="Arial"/>
          <w:szCs w:val="20"/>
          <w:lang w:val="en-US"/>
        </w:rPr>
      </w:pPr>
      <w:r>
        <w:rPr>
          <w:rFonts w:cs="Arial"/>
          <w:szCs w:val="20"/>
          <w:lang w:val="en-US"/>
        </w:rPr>
        <w:t xml:space="preserve">Therefore, the Study Board has decided to credit transfer the modules. This means that you </w:t>
      </w:r>
      <w:r w:rsidRPr="00E65C8D">
        <w:rPr>
          <w:rFonts w:cs="Arial"/>
          <w:b/>
          <w:bCs/>
          <w:szCs w:val="20"/>
          <w:lang w:val="en-US"/>
        </w:rPr>
        <w:t>do not</w:t>
      </w:r>
      <w:r>
        <w:rPr>
          <w:rFonts w:cs="Arial"/>
          <w:szCs w:val="20"/>
          <w:lang w:val="en-US"/>
        </w:rPr>
        <w:t xml:space="preserve"> have to participate in and pass the modules.</w:t>
      </w:r>
    </w:p>
    <w:p w14:paraId="1E3D7F39" w14:textId="77777777" w:rsidR="00671F4C" w:rsidRDefault="00671F4C" w:rsidP="00671F4C">
      <w:pPr>
        <w:jc w:val="both"/>
        <w:rPr>
          <w:rFonts w:eastAsia="Calibri" w:cs="Arial"/>
          <w:bCs/>
          <w:lang w:val="en-US"/>
        </w:rPr>
      </w:pPr>
      <w:r>
        <w:rPr>
          <w:rFonts w:eastAsia="Calibri" w:cs="Arial"/>
          <w:bCs/>
          <w:lang w:val="en-US"/>
        </w:rPr>
        <w:t>Below you will find an explanation of the main considerations underlying the Study Board’s decision.</w:t>
      </w:r>
    </w:p>
    <w:p w14:paraId="3309C50E" w14:textId="77777777" w:rsidR="00671F4C" w:rsidRDefault="00671F4C" w:rsidP="00671F4C">
      <w:pPr>
        <w:jc w:val="both"/>
        <w:rPr>
          <w:rFonts w:cs="Arial"/>
          <w:szCs w:val="20"/>
          <w:lang w:val="en-US"/>
        </w:rPr>
      </w:pPr>
    </w:p>
    <w:p w14:paraId="0F554179" w14:textId="3A0DB5CD" w:rsidR="00671F4C" w:rsidRDefault="00671F4C" w:rsidP="00671F4C">
      <w:pPr>
        <w:jc w:val="both"/>
        <w:rPr>
          <w:rFonts w:cs="Arial"/>
          <w:i/>
          <w:iCs/>
          <w:szCs w:val="20"/>
          <w:lang w:val="en-US"/>
        </w:rPr>
      </w:pPr>
      <w:r>
        <w:rPr>
          <w:rFonts w:cs="Arial"/>
          <w:i/>
          <w:iCs/>
          <w:szCs w:val="20"/>
          <w:lang w:val="en-US"/>
        </w:rPr>
        <w:t>This has been conclusive for the case</w:t>
      </w:r>
    </w:p>
    <w:p w14:paraId="22641F23" w14:textId="12C93427" w:rsidR="00671F4C" w:rsidRDefault="00671F4C" w:rsidP="00671F4C">
      <w:pPr>
        <w:jc w:val="both"/>
        <w:rPr>
          <w:rFonts w:cs="Arial"/>
          <w:szCs w:val="20"/>
          <w:lang w:val="en-US"/>
        </w:rPr>
      </w:pPr>
      <w:r>
        <w:rPr>
          <w:rFonts w:cs="Arial"/>
          <w:szCs w:val="20"/>
          <w:lang w:val="en-US"/>
        </w:rPr>
        <w:t xml:space="preserve">The Study Board can approve credit transfer if modules from the student’s previous educations academically are equivalent to and can replace modules in the education the student is admitted to or enrolled at. The Study Board’s decision relies on an academic assessment. </w:t>
      </w:r>
    </w:p>
    <w:p w14:paraId="703ED6FD" w14:textId="77777777" w:rsidR="00671F4C" w:rsidRDefault="00671F4C" w:rsidP="00671F4C">
      <w:pPr>
        <w:jc w:val="both"/>
        <w:rPr>
          <w:rFonts w:cs="Arial"/>
          <w:szCs w:val="20"/>
        </w:rPr>
      </w:pPr>
      <w:r>
        <w:rPr>
          <w:rFonts w:cs="Arial"/>
          <w:szCs w:val="20"/>
          <w:lang w:val="en-US"/>
        </w:rPr>
        <w:t xml:space="preserve">The Study Board emphasizes that… </w:t>
      </w:r>
      <w:r>
        <w:rPr>
          <w:rFonts w:cs="Arial"/>
          <w:szCs w:val="20"/>
        </w:rPr>
        <w:t>[</w:t>
      </w:r>
      <w:r w:rsidRPr="00D23EBA">
        <w:rPr>
          <w:rFonts w:cs="Arial"/>
          <w:szCs w:val="20"/>
          <w:highlight w:val="yellow"/>
        </w:rPr>
        <w:t>beskrivelse af, hvilke moduler den studerende kan få merit for og på baggrund af hvilken dokumentation</w:t>
      </w:r>
      <w:r>
        <w:rPr>
          <w:rFonts w:cs="Arial"/>
          <w:szCs w:val="20"/>
        </w:rPr>
        <w:t>]</w:t>
      </w:r>
    </w:p>
    <w:p w14:paraId="00E7B481" w14:textId="77777777" w:rsidR="00671F4C" w:rsidRPr="00671F4C" w:rsidRDefault="00671F4C" w:rsidP="00671F4C">
      <w:pPr>
        <w:jc w:val="both"/>
        <w:rPr>
          <w:rFonts w:cs="Arial"/>
          <w:szCs w:val="20"/>
        </w:rPr>
      </w:pPr>
    </w:p>
    <w:p w14:paraId="18D971CC" w14:textId="395C62EC" w:rsidR="00671F4C" w:rsidRDefault="00671F4C" w:rsidP="00671F4C">
      <w:pPr>
        <w:jc w:val="both"/>
        <w:rPr>
          <w:rFonts w:cs="Arial"/>
          <w:b/>
          <w:bCs/>
          <w:szCs w:val="20"/>
          <w:lang w:val="en-US"/>
        </w:rPr>
      </w:pPr>
      <w:r>
        <w:rPr>
          <w:rFonts w:cs="Arial"/>
          <w:b/>
          <w:bCs/>
          <w:szCs w:val="20"/>
          <w:lang w:val="en-US"/>
        </w:rPr>
        <w:t>Legal basis (only in Danish)</w:t>
      </w:r>
    </w:p>
    <w:p w14:paraId="3CEDD648" w14:textId="77777777" w:rsidR="00671F4C" w:rsidRPr="003B5DE1" w:rsidRDefault="00671F4C" w:rsidP="00671F4C">
      <w:pPr>
        <w:jc w:val="both"/>
        <w:rPr>
          <w:rFonts w:cs="Arial"/>
          <w:szCs w:val="20"/>
          <w:lang w:val="en-US"/>
        </w:rPr>
      </w:pPr>
      <w:r>
        <w:rPr>
          <w:rFonts w:cs="Arial"/>
          <w:szCs w:val="20"/>
          <w:lang w:val="en-US"/>
        </w:rPr>
        <w:t>Here are the rules that the Study Board has used to decide your case. T</w:t>
      </w:r>
      <w:r w:rsidRPr="007C561C">
        <w:rPr>
          <w:rFonts w:cs="Arial"/>
          <w:szCs w:val="20"/>
          <w:lang w:val="en-US"/>
        </w:rPr>
        <w:t>here is an extract of the rules at the end of the decision.</w:t>
      </w:r>
    </w:p>
    <w:p w14:paraId="0B424DB1" w14:textId="77777777" w:rsidR="00671F4C" w:rsidRDefault="00671F4C" w:rsidP="00671F4C">
      <w:pPr>
        <w:pStyle w:val="Listeafsnit"/>
        <w:numPr>
          <w:ilvl w:val="0"/>
          <w:numId w:val="4"/>
        </w:numPr>
        <w:jc w:val="both"/>
        <w:rPr>
          <w:rFonts w:cs="Arial"/>
          <w:szCs w:val="20"/>
        </w:rPr>
      </w:pPr>
      <w:r>
        <w:rPr>
          <w:rFonts w:cs="Arial"/>
          <w:szCs w:val="20"/>
        </w:rPr>
        <w:t>[</w:t>
      </w:r>
      <w:r w:rsidRPr="004237B9">
        <w:rPr>
          <w:rFonts w:cs="Arial"/>
          <w:szCs w:val="20"/>
          <w:highlight w:val="lightGray"/>
        </w:rPr>
        <w:t>bachelor og kandidat</w:t>
      </w:r>
      <w:r>
        <w:rPr>
          <w:rFonts w:cs="Arial"/>
          <w:szCs w:val="20"/>
        </w:rPr>
        <w:t xml:space="preserve">] § 2, stk. 1, nr. 1, i bekendtgørelse nr. 826 af 16. juni 2023 om merit i universitetsuddannelser (meritbekendtgørelsen). Can be found </w:t>
      </w:r>
      <w:hyperlink r:id="rId7" w:anchor="P2" w:history="1">
        <w:r w:rsidRPr="004237B9">
          <w:rPr>
            <w:rStyle w:val="Hyperlink"/>
            <w:rFonts w:cs="Arial"/>
            <w:szCs w:val="20"/>
          </w:rPr>
          <w:t>her</w:t>
        </w:r>
      </w:hyperlink>
      <w:r>
        <w:rPr>
          <w:rStyle w:val="Hyperlink"/>
          <w:rFonts w:cs="Arial"/>
          <w:szCs w:val="20"/>
        </w:rPr>
        <w:t>e</w:t>
      </w:r>
      <w:r>
        <w:rPr>
          <w:rFonts w:cs="Arial"/>
          <w:szCs w:val="20"/>
        </w:rPr>
        <w:t>.</w:t>
      </w:r>
    </w:p>
    <w:p w14:paraId="09AB485C" w14:textId="148468DB" w:rsidR="00671F4C" w:rsidRDefault="00671F4C" w:rsidP="00671F4C">
      <w:pPr>
        <w:pStyle w:val="Listeafsnit"/>
        <w:numPr>
          <w:ilvl w:val="0"/>
          <w:numId w:val="4"/>
        </w:numPr>
        <w:jc w:val="both"/>
        <w:rPr>
          <w:rFonts w:cs="Arial"/>
          <w:szCs w:val="20"/>
        </w:rPr>
      </w:pPr>
      <w:r>
        <w:rPr>
          <w:rFonts w:cs="Arial"/>
          <w:szCs w:val="20"/>
        </w:rPr>
        <w:t>[</w:t>
      </w:r>
      <w:r w:rsidRPr="004237B9">
        <w:rPr>
          <w:rFonts w:cs="Arial"/>
          <w:szCs w:val="20"/>
          <w:highlight w:val="lightGray"/>
        </w:rPr>
        <w:t>professionsbachelor</w:t>
      </w:r>
      <w:r>
        <w:rPr>
          <w:rFonts w:cs="Arial"/>
          <w:szCs w:val="20"/>
        </w:rPr>
        <w:t xml:space="preserve">] § 31 i bekendtgørelse nr. </w:t>
      </w:r>
      <w:r w:rsidR="003C7C63">
        <w:rPr>
          <w:rFonts w:cs="Arial"/>
          <w:szCs w:val="20"/>
        </w:rPr>
        <w:t>56</w:t>
      </w:r>
      <w:r>
        <w:rPr>
          <w:rFonts w:cs="Arial"/>
          <w:szCs w:val="20"/>
        </w:rPr>
        <w:t xml:space="preserve"> af </w:t>
      </w:r>
      <w:r w:rsidR="003C7C63">
        <w:rPr>
          <w:rFonts w:cs="Arial"/>
          <w:szCs w:val="20"/>
        </w:rPr>
        <w:t>10</w:t>
      </w:r>
      <w:r>
        <w:rPr>
          <w:rFonts w:cs="Arial"/>
          <w:szCs w:val="20"/>
        </w:rPr>
        <w:t xml:space="preserve">. januar </w:t>
      </w:r>
      <w:r w:rsidR="003C7C63">
        <w:rPr>
          <w:rFonts w:cs="Arial"/>
          <w:szCs w:val="20"/>
        </w:rPr>
        <w:t>2024</w:t>
      </w:r>
      <w:r>
        <w:rPr>
          <w:rFonts w:cs="Arial"/>
          <w:szCs w:val="20"/>
        </w:rPr>
        <w:t xml:space="preserve"> om adgang til erhvervsakademiuddannelser og professionsbacheloruddannelser (adgangsbekendtgørelsen). Kan findes </w:t>
      </w:r>
      <w:hyperlink r:id="rId8" w:history="1">
        <w:r w:rsidRPr="004237B9">
          <w:rPr>
            <w:rStyle w:val="Hyperlink"/>
            <w:rFonts w:cs="Arial"/>
            <w:szCs w:val="20"/>
          </w:rPr>
          <w:t>he</w:t>
        </w:r>
        <w:r w:rsidRPr="004237B9">
          <w:rPr>
            <w:rStyle w:val="Hyperlink"/>
            <w:rFonts w:cs="Arial"/>
            <w:szCs w:val="20"/>
          </w:rPr>
          <w:t>r</w:t>
        </w:r>
      </w:hyperlink>
      <w:r w:rsidR="003C7C63">
        <w:rPr>
          <w:rStyle w:val="Hyperlink"/>
          <w:rFonts w:cs="Arial"/>
          <w:szCs w:val="20"/>
        </w:rPr>
        <w:t>e</w:t>
      </w:r>
      <w:r>
        <w:rPr>
          <w:rFonts w:cs="Arial"/>
          <w:szCs w:val="20"/>
        </w:rPr>
        <w:t>.</w:t>
      </w:r>
    </w:p>
    <w:p w14:paraId="0B03A8B9" w14:textId="77777777" w:rsidR="00671F4C" w:rsidRDefault="00671F4C" w:rsidP="00671F4C">
      <w:pPr>
        <w:pStyle w:val="Listeafsnit"/>
        <w:numPr>
          <w:ilvl w:val="0"/>
          <w:numId w:val="4"/>
        </w:numPr>
        <w:jc w:val="both"/>
        <w:rPr>
          <w:rFonts w:cs="Arial"/>
          <w:szCs w:val="20"/>
        </w:rPr>
      </w:pPr>
      <w:r>
        <w:rPr>
          <w:rFonts w:cs="Arial"/>
          <w:szCs w:val="20"/>
        </w:rPr>
        <w:t>[</w:t>
      </w:r>
      <w:r w:rsidRPr="004237B9">
        <w:rPr>
          <w:rFonts w:cs="Arial"/>
          <w:szCs w:val="20"/>
          <w:highlight w:val="lightGray"/>
        </w:rPr>
        <w:t>master</w:t>
      </w:r>
      <w:r>
        <w:rPr>
          <w:rFonts w:cs="Arial"/>
          <w:szCs w:val="20"/>
        </w:rPr>
        <w:t xml:space="preserve">] § 16, stk. 1, jf. stk. 3, i bekendtgørelse nr. 19 af 9. januar 2020 om masteruddannelser ved universiteterne (masterbekendtgørelsen). Can be found </w:t>
      </w:r>
      <w:hyperlink r:id="rId9" w:anchor="P16" w:history="1">
        <w:r w:rsidRPr="007E4906">
          <w:rPr>
            <w:rStyle w:val="Hyperlink"/>
            <w:rFonts w:cs="Arial"/>
            <w:szCs w:val="20"/>
          </w:rPr>
          <w:t>h</w:t>
        </w:r>
        <w:r w:rsidRPr="007E4906">
          <w:rPr>
            <w:rStyle w:val="Hyperlink"/>
            <w:rFonts w:cs="Arial"/>
            <w:szCs w:val="20"/>
          </w:rPr>
          <w:t>e</w:t>
        </w:r>
        <w:r w:rsidRPr="007E4906">
          <w:rPr>
            <w:rStyle w:val="Hyperlink"/>
            <w:rFonts w:cs="Arial"/>
            <w:szCs w:val="20"/>
          </w:rPr>
          <w:t>r</w:t>
        </w:r>
      </w:hyperlink>
      <w:r>
        <w:rPr>
          <w:rStyle w:val="Hyperlink"/>
          <w:rFonts w:cs="Arial"/>
          <w:szCs w:val="20"/>
        </w:rPr>
        <w:t>e</w:t>
      </w:r>
      <w:r>
        <w:rPr>
          <w:rFonts w:cs="Arial"/>
          <w:szCs w:val="20"/>
        </w:rPr>
        <w:t>.</w:t>
      </w:r>
    </w:p>
    <w:p w14:paraId="3E1979E6" w14:textId="77777777" w:rsidR="00671F4C" w:rsidRDefault="00671F4C" w:rsidP="00671F4C">
      <w:pPr>
        <w:jc w:val="both"/>
        <w:rPr>
          <w:rFonts w:cs="Arial"/>
          <w:szCs w:val="20"/>
          <w:lang w:val="en-US"/>
        </w:rPr>
      </w:pPr>
    </w:p>
    <w:p w14:paraId="72663B4D" w14:textId="77777777" w:rsidR="00671F4C" w:rsidRPr="00DC2C9D" w:rsidRDefault="00671F4C" w:rsidP="00671F4C">
      <w:pPr>
        <w:jc w:val="both"/>
        <w:rPr>
          <w:rFonts w:cs="Arial"/>
          <w:b/>
          <w:bCs/>
          <w:szCs w:val="20"/>
        </w:rPr>
      </w:pPr>
      <w:r w:rsidRPr="00DC2C9D">
        <w:rPr>
          <w:rFonts w:cs="Arial"/>
          <w:b/>
          <w:bCs/>
          <w:szCs w:val="20"/>
        </w:rPr>
        <w:t>Complaint instructions</w:t>
      </w:r>
    </w:p>
    <w:p w14:paraId="0C58F7D1" w14:textId="77777777" w:rsidR="00671F4C" w:rsidRPr="00FD142C" w:rsidRDefault="00671F4C" w:rsidP="00671F4C">
      <w:pPr>
        <w:jc w:val="both"/>
        <w:rPr>
          <w:rFonts w:cs="Arial"/>
          <w:szCs w:val="20"/>
        </w:rPr>
      </w:pPr>
      <w:r w:rsidRPr="007E0050">
        <w:rPr>
          <w:rFonts w:cs="Arial"/>
          <w:szCs w:val="20"/>
          <w:highlight w:val="lightGray"/>
        </w:rPr>
        <w:t xml:space="preserve">Merit </w:t>
      </w:r>
      <w:r>
        <w:rPr>
          <w:rFonts w:cs="Arial"/>
          <w:szCs w:val="20"/>
          <w:highlight w:val="lightGray"/>
        </w:rPr>
        <w:t xml:space="preserve">for </w:t>
      </w:r>
      <w:r>
        <w:rPr>
          <w:rFonts w:cs="Arial"/>
          <w:b/>
          <w:bCs/>
          <w:szCs w:val="20"/>
          <w:highlight w:val="lightGray"/>
        </w:rPr>
        <w:t>danske</w:t>
      </w:r>
      <w:r>
        <w:rPr>
          <w:rFonts w:cs="Arial"/>
          <w:szCs w:val="20"/>
          <w:highlight w:val="lightGray"/>
        </w:rPr>
        <w:t xml:space="preserve"> fagelementer</w:t>
      </w:r>
      <w:r w:rsidRPr="007E0050">
        <w:rPr>
          <w:rFonts w:cs="Arial"/>
          <w:szCs w:val="20"/>
          <w:highlight w:val="lightGray"/>
        </w:rPr>
        <w:t xml:space="preserve"> (bachelor, kandidat og master)</w:t>
      </w:r>
    </w:p>
    <w:p w14:paraId="67C02B81" w14:textId="77777777" w:rsidR="00671F4C" w:rsidRPr="00F44DD3" w:rsidRDefault="00671F4C" w:rsidP="00671F4C">
      <w:pPr>
        <w:jc w:val="both"/>
        <w:rPr>
          <w:rFonts w:cs="Arial"/>
          <w:b/>
          <w:bCs/>
          <w:szCs w:val="20"/>
          <w:lang w:val="en-US"/>
        </w:rPr>
      </w:pPr>
      <w:r w:rsidRPr="00B514CE">
        <w:rPr>
          <w:rFonts w:cs="Arial"/>
          <w:szCs w:val="20"/>
          <w:lang w:val="en-US"/>
        </w:rPr>
        <w:t xml:space="preserve">This decision may be brought before the credit transfer appeals board if the appeal concerns academic issues. The appeal must be addressed to the University on email: </w:t>
      </w:r>
      <w:hyperlink r:id="rId10" w:history="1">
        <w:r w:rsidRPr="00B514CE">
          <w:rPr>
            <w:rStyle w:val="Hyperlink"/>
            <w:rFonts w:cs="Arial"/>
            <w:szCs w:val="20"/>
            <w:lang w:val="en-US"/>
          </w:rPr>
          <w:t>sl-klager@adm.aau.dk</w:t>
        </w:r>
      </w:hyperlink>
      <w:r w:rsidRPr="00B514CE">
        <w:rPr>
          <w:rFonts w:cs="Arial"/>
          <w:szCs w:val="20"/>
          <w:lang w:val="en-US"/>
        </w:rPr>
        <w:t xml:space="preserve"> and the appeal will then be forwarded to the credit transfer appeals board. Written and reasoned appeal must be submitted </w:t>
      </w:r>
      <w:r w:rsidRPr="00F44DD3">
        <w:rPr>
          <w:rFonts w:cs="Arial"/>
          <w:b/>
          <w:bCs/>
          <w:szCs w:val="20"/>
          <w:lang w:val="en-US"/>
        </w:rPr>
        <w:t>within two weeks after you have been informed of this decision.</w:t>
      </w:r>
    </w:p>
    <w:p w14:paraId="5251E54E" w14:textId="77777777" w:rsidR="00671F4C" w:rsidRPr="00B514CE" w:rsidRDefault="00671F4C" w:rsidP="00671F4C">
      <w:pPr>
        <w:jc w:val="both"/>
        <w:rPr>
          <w:rFonts w:cs="Arial"/>
          <w:szCs w:val="20"/>
          <w:lang w:val="en-US"/>
        </w:rPr>
      </w:pPr>
      <w:r w:rsidRPr="00B514CE">
        <w:rPr>
          <w:rFonts w:cs="Arial"/>
          <w:szCs w:val="20"/>
          <w:lang w:val="en-US"/>
        </w:rPr>
        <w:t>Provided that the appeals concerns legal issues, the University will make at a decision. Legal issues may include incapacity, lack of argument or legal basis for the decision, or other legal discrepancies in the processing of your case.</w:t>
      </w:r>
    </w:p>
    <w:p w14:paraId="2AD6BB54" w14:textId="77777777" w:rsidR="00671F4C" w:rsidRPr="00B514CE" w:rsidRDefault="00671F4C" w:rsidP="00671F4C">
      <w:pPr>
        <w:jc w:val="both"/>
        <w:rPr>
          <w:rFonts w:cs="Arial"/>
          <w:szCs w:val="20"/>
          <w:lang w:val="en-US"/>
        </w:rPr>
      </w:pPr>
      <w:r w:rsidRPr="00B514CE">
        <w:rPr>
          <w:rFonts w:cs="Arial"/>
          <w:szCs w:val="20"/>
          <w:lang w:val="en-US"/>
        </w:rPr>
        <w:t>On the following link you may find a guide to what should be included in an appeal:</w:t>
      </w:r>
    </w:p>
    <w:p w14:paraId="0ADD3EC4" w14:textId="77777777" w:rsidR="00671F4C" w:rsidRDefault="003C7C63" w:rsidP="00671F4C">
      <w:pPr>
        <w:jc w:val="both"/>
        <w:rPr>
          <w:rFonts w:cs="Arial"/>
          <w:szCs w:val="20"/>
          <w:lang w:val="en-US"/>
        </w:rPr>
      </w:pPr>
      <w:hyperlink r:id="rId11" w:history="1">
        <w:r w:rsidR="00671F4C" w:rsidRPr="00C50511">
          <w:rPr>
            <w:rStyle w:val="Hyperlink"/>
            <w:rFonts w:cs="Arial"/>
            <w:szCs w:val="20"/>
            <w:lang w:val="en-US"/>
          </w:rPr>
          <w:t>http://www.en.aau.dk/education/student-guidance/rules/complaints/</w:t>
        </w:r>
      </w:hyperlink>
      <w:r w:rsidR="00671F4C">
        <w:rPr>
          <w:rFonts w:cs="Arial"/>
          <w:szCs w:val="20"/>
          <w:lang w:val="en-US"/>
        </w:rPr>
        <w:t xml:space="preserve"> </w:t>
      </w:r>
    </w:p>
    <w:p w14:paraId="64BD8FFC" w14:textId="77777777" w:rsidR="00671F4C" w:rsidRPr="00B514CE" w:rsidRDefault="00671F4C" w:rsidP="00671F4C">
      <w:pPr>
        <w:jc w:val="both"/>
        <w:rPr>
          <w:rFonts w:cs="Arial"/>
          <w:szCs w:val="20"/>
          <w:lang w:val="en-US"/>
        </w:rPr>
      </w:pPr>
    </w:p>
    <w:p w14:paraId="788EEA49" w14:textId="06BF4E38" w:rsidR="00671F4C" w:rsidRDefault="00671F4C" w:rsidP="00671F4C">
      <w:pPr>
        <w:jc w:val="both"/>
        <w:rPr>
          <w:rFonts w:cs="Arial"/>
          <w:szCs w:val="20"/>
        </w:rPr>
      </w:pPr>
      <w:r w:rsidRPr="007E0050">
        <w:rPr>
          <w:rFonts w:cs="Arial"/>
          <w:szCs w:val="20"/>
          <w:highlight w:val="lightGray"/>
        </w:rPr>
        <w:t>Merit</w:t>
      </w:r>
      <w:r>
        <w:rPr>
          <w:rFonts w:cs="Arial"/>
          <w:szCs w:val="20"/>
          <w:highlight w:val="lightGray"/>
        </w:rPr>
        <w:t xml:space="preserve"> for</w:t>
      </w:r>
      <w:r w:rsidRPr="007E0050">
        <w:rPr>
          <w:rFonts w:cs="Arial"/>
          <w:szCs w:val="20"/>
          <w:highlight w:val="lightGray"/>
        </w:rPr>
        <w:t xml:space="preserve"> </w:t>
      </w:r>
      <w:r>
        <w:rPr>
          <w:rFonts w:cs="Arial"/>
          <w:b/>
          <w:bCs/>
          <w:szCs w:val="20"/>
          <w:highlight w:val="lightGray"/>
        </w:rPr>
        <w:t xml:space="preserve">udenlandske </w:t>
      </w:r>
      <w:r>
        <w:rPr>
          <w:rFonts w:cs="Arial"/>
          <w:szCs w:val="20"/>
          <w:highlight w:val="lightGray"/>
        </w:rPr>
        <w:t>fagelementer</w:t>
      </w:r>
      <w:r w:rsidRPr="007E0050">
        <w:rPr>
          <w:rFonts w:cs="Arial"/>
          <w:szCs w:val="20"/>
          <w:highlight w:val="lightGray"/>
        </w:rPr>
        <w:t xml:space="preserve"> (bachelor, kandidat og master)</w:t>
      </w:r>
    </w:p>
    <w:p w14:paraId="4053E82D" w14:textId="77777777" w:rsidR="00671F4C" w:rsidRPr="0027020B" w:rsidRDefault="00671F4C" w:rsidP="00671F4C">
      <w:pPr>
        <w:jc w:val="both"/>
        <w:rPr>
          <w:rFonts w:cs="Arial"/>
          <w:szCs w:val="20"/>
          <w:lang w:val="en-US"/>
        </w:rPr>
      </w:pPr>
      <w:r w:rsidRPr="0027020B">
        <w:rPr>
          <w:rFonts w:cs="Arial"/>
          <w:szCs w:val="20"/>
          <w:lang w:val="en-US"/>
        </w:rPr>
        <w:t>This decision may be brought before the qualifications board. Written and reasoned appeal</w:t>
      </w:r>
      <w:r>
        <w:rPr>
          <w:rFonts w:cs="Arial"/>
          <w:szCs w:val="20"/>
          <w:lang w:val="en-US"/>
        </w:rPr>
        <w:t xml:space="preserve"> </w:t>
      </w:r>
      <w:r w:rsidRPr="0027020B">
        <w:rPr>
          <w:rFonts w:cs="Arial"/>
          <w:szCs w:val="20"/>
          <w:lang w:val="en-US"/>
        </w:rPr>
        <w:t xml:space="preserve">must be submitted to the University on email: </w:t>
      </w:r>
      <w:hyperlink r:id="rId12" w:history="1">
        <w:r w:rsidRPr="00C50511">
          <w:rPr>
            <w:rStyle w:val="Hyperlink"/>
            <w:rFonts w:cs="Arial"/>
            <w:szCs w:val="20"/>
            <w:lang w:val="en-US"/>
          </w:rPr>
          <w:t>sl-klager@adm.aau.dk</w:t>
        </w:r>
      </w:hyperlink>
      <w:r>
        <w:rPr>
          <w:rFonts w:cs="Arial"/>
          <w:szCs w:val="20"/>
          <w:lang w:val="en-US"/>
        </w:rPr>
        <w:t xml:space="preserve"> </w:t>
      </w:r>
      <w:r w:rsidRPr="0027020B">
        <w:rPr>
          <w:rFonts w:cs="Arial"/>
          <w:b/>
          <w:bCs/>
          <w:szCs w:val="20"/>
          <w:lang w:val="en-US"/>
        </w:rPr>
        <w:t>within four weeks after you have been informed of the study board’s decision</w:t>
      </w:r>
      <w:r w:rsidRPr="0027020B">
        <w:rPr>
          <w:rFonts w:cs="Arial"/>
          <w:szCs w:val="20"/>
          <w:lang w:val="en-US"/>
        </w:rPr>
        <w:t>. If the decision is upheld, the University will forward the appeal to the qualifications board including an opinion.</w:t>
      </w:r>
    </w:p>
    <w:p w14:paraId="6DFECF7A" w14:textId="77777777" w:rsidR="00671F4C" w:rsidRPr="0027020B" w:rsidRDefault="00671F4C" w:rsidP="00671F4C">
      <w:pPr>
        <w:jc w:val="both"/>
        <w:rPr>
          <w:rFonts w:cs="Arial"/>
          <w:szCs w:val="20"/>
          <w:lang w:val="en-US"/>
        </w:rPr>
      </w:pPr>
      <w:r w:rsidRPr="0027020B">
        <w:rPr>
          <w:rFonts w:cs="Arial"/>
          <w:szCs w:val="20"/>
          <w:lang w:val="en-US"/>
        </w:rPr>
        <w:t xml:space="preserve">This decision may also be appealed to the Danish Agency for Higher Education and Science if the appeal concerns legal issues. Legal issues may include incapacity, lack of argument or legal basis for the decision, or other legal discrepancies in the processing of your case. The appeal must be submitted to the University on email: </w:t>
      </w:r>
      <w:hyperlink r:id="rId13" w:history="1">
        <w:r w:rsidRPr="00C50511">
          <w:rPr>
            <w:rStyle w:val="Hyperlink"/>
            <w:rFonts w:cs="Arial"/>
            <w:szCs w:val="20"/>
            <w:lang w:val="en-US"/>
          </w:rPr>
          <w:t>sl-klager@adm.aau.dk</w:t>
        </w:r>
      </w:hyperlink>
      <w:r>
        <w:rPr>
          <w:rFonts w:cs="Arial"/>
          <w:szCs w:val="20"/>
          <w:lang w:val="en-US"/>
        </w:rPr>
        <w:t xml:space="preserve"> </w:t>
      </w:r>
      <w:r w:rsidRPr="0027020B">
        <w:rPr>
          <w:rFonts w:cs="Arial"/>
          <w:b/>
          <w:bCs/>
          <w:szCs w:val="20"/>
          <w:lang w:val="en-US"/>
        </w:rPr>
        <w:t>within two weeks from the day you have been informed of this decision</w:t>
      </w:r>
      <w:r w:rsidRPr="0027020B">
        <w:rPr>
          <w:rFonts w:cs="Arial"/>
          <w:szCs w:val="20"/>
          <w:lang w:val="en-US"/>
        </w:rPr>
        <w:t>. The University will issue an opinion upon which you will be given the opportunity to comment on within a time limit of at least one week. The University submits your appeal to the Agency, enclosing the opinion and any comments made by you.</w:t>
      </w:r>
    </w:p>
    <w:p w14:paraId="636A5FF2" w14:textId="77777777" w:rsidR="00671F4C" w:rsidRPr="0027020B" w:rsidRDefault="00671F4C" w:rsidP="00671F4C">
      <w:pPr>
        <w:jc w:val="both"/>
        <w:rPr>
          <w:rFonts w:cs="Arial"/>
          <w:szCs w:val="20"/>
          <w:lang w:val="en-US"/>
        </w:rPr>
      </w:pPr>
      <w:r w:rsidRPr="0027020B">
        <w:rPr>
          <w:rFonts w:cs="Arial"/>
          <w:szCs w:val="20"/>
          <w:lang w:val="en-US"/>
        </w:rPr>
        <w:t>On the following link you may find a guide to what should be included in an appeal:</w:t>
      </w:r>
    </w:p>
    <w:p w14:paraId="02EFC506" w14:textId="77777777" w:rsidR="00671F4C" w:rsidRPr="0027020B" w:rsidRDefault="003C7C63" w:rsidP="00671F4C">
      <w:pPr>
        <w:jc w:val="both"/>
        <w:rPr>
          <w:rFonts w:cs="Arial"/>
          <w:szCs w:val="20"/>
          <w:lang w:val="en-US"/>
        </w:rPr>
      </w:pPr>
      <w:hyperlink r:id="rId14" w:history="1">
        <w:r w:rsidR="00671F4C" w:rsidRPr="00C50511">
          <w:rPr>
            <w:rStyle w:val="Hyperlink"/>
            <w:rFonts w:cs="Arial"/>
            <w:szCs w:val="20"/>
            <w:lang w:val="en-US"/>
          </w:rPr>
          <w:t>http://www.en.aau.dk/education/student-guidance/rules/complaints/</w:t>
        </w:r>
      </w:hyperlink>
      <w:r w:rsidR="00671F4C">
        <w:rPr>
          <w:rFonts w:cs="Arial"/>
          <w:szCs w:val="20"/>
          <w:lang w:val="en-US"/>
        </w:rPr>
        <w:t xml:space="preserve"> </w:t>
      </w:r>
    </w:p>
    <w:p w14:paraId="43661F31" w14:textId="77777777" w:rsidR="00671F4C" w:rsidRPr="0027020B" w:rsidRDefault="00671F4C" w:rsidP="00671F4C">
      <w:pPr>
        <w:jc w:val="both"/>
        <w:rPr>
          <w:rFonts w:cs="Arial"/>
          <w:szCs w:val="20"/>
          <w:lang w:val="en-US"/>
        </w:rPr>
      </w:pPr>
    </w:p>
    <w:p w14:paraId="4FF84CB7" w14:textId="77777777" w:rsidR="00671F4C" w:rsidRDefault="00671F4C" w:rsidP="00671F4C">
      <w:pPr>
        <w:jc w:val="both"/>
        <w:rPr>
          <w:rFonts w:cs="Arial"/>
          <w:szCs w:val="20"/>
        </w:rPr>
      </w:pPr>
      <w:r w:rsidRPr="007E0050">
        <w:rPr>
          <w:rFonts w:cs="Arial"/>
          <w:szCs w:val="20"/>
          <w:highlight w:val="lightGray"/>
        </w:rPr>
        <w:t xml:space="preserve">Merit </w:t>
      </w:r>
      <w:r>
        <w:rPr>
          <w:rFonts w:cs="Arial"/>
          <w:szCs w:val="20"/>
          <w:highlight w:val="lightGray"/>
        </w:rPr>
        <w:t>for</w:t>
      </w:r>
      <w:r w:rsidRPr="007E0050">
        <w:rPr>
          <w:rFonts w:cs="Arial"/>
          <w:szCs w:val="20"/>
          <w:highlight w:val="lightGray"/>
        </w:rPr>
        <w:t xml:space="preserve"> </w:t>
      </w:r>
      <w:r w:rsidRPr="007E0050">
        <w:rPr>
          <w:rFonts w:cs="Arial"/>
          <w:b/>
          <w:bCs/>
          <w:szCs w:val="20"/>
          <w:highlight w:val="lightGray"/>
        </w:rPr>
        <w:t>dansk</w:t>
      </w:r>
      <w:r>
        <w:rPr>
          <w:rFonts w:cs="Arial"/>
          <w:b/>
          <w:bCs/>
          <w:szCs w:val="20"/>
          <w:highlight w:val="lightGray"/>
        </w:rPr>
        <w:t>e</w:t>
      </w:r>
      <w:r w:rsidRPr="007E0050">
        <w:rPr>
          <w:rFonts w:cs="Arial"/>
          <w:szCs w:val="20"/>
          <w:highlight w:val="lightGray"/>
        </w:rPr>
        <w:t xml:space="preserve"> </w:t>
      </w:r>
      <w:r>
        <w:rPr>
          <w:rFonts w:cs="Arial"/>
          <w:szCs w:val="20"/>
          <w:highlight w:val="lightGray"/>
        </w:rPr>
        <w:t>og</w:t>
      </w:r>
      <w:r w:rsidRPr="007E0050">
        <w:rPr>
          <w:rFonts w:cs="Arial"/>
          <w:b/>
          <w:bCs/>
          <w:szCs w:val="20"/>
          <w:highlight w:val="lightGray"/>
        </w:rPr>
        <w:t xml:space="preserve"> udenlandsk</w:t>
      </w:r>
      <w:r>
        <w:rPr>
          <w:rFonts w:cs="Arial"/>
          <w:b/>
          <w:bCs/>
          <w:szCs w:val="20"/>
          <w:highlight w:val="lightGray"/>
        </w:rPr>
        <w:t>e</w:t>
      </w:r>
      <w:r w:rsidRPr="007E0050">
        <w:rPr>
          <w:rFonts w:cs="Arial"/>
          <w:szCs w:val="20"/>
          <w:highlight w:val="lightGray"/>
        </w:rPr>
        <w:t xml:space="preserve"> </w:t>
      </w:r>
      <w:r>
        <w:rPr>
          <w:rFonts w:cs="Arial"/>
          <w:szCs w:val="20"/>
          <w:highlight w:val="lightGray"/>
        </w:rPr>
        <w:t>fagelementer</w:t>
      </w:r>
      <w:r w:rsidRPr="007E0050">
        <w:rPr>
          <w:rFonts w:cs="Arial"/>
          <w:szCs w:val="20"/>
          <w:highlight w:val="lightGray"/>
        </w:rPr>
        <w:t xml:space="preserve"> (professionsbachelor)</w:t>
      </w:r>
    </w:p>
    <w:p w14:paraId="61CCE083" w14:textId="77777777" w:rsidR="00671F4C" w:rsidRPr="00F44DD3" w:rsidRDefault="00671F4C" w:rsidP="00671F4C">
      <w:pPr>
        <w:jc w:val="both"/>
        <w:rPr>
          <w:rFonts w:cs="Arial"/>
          <w:b/>
          <w:bCs/>
          <w:szCs w:val="20"/>
          <w:lang w:val="en-US"/>
        </w:rPr>
      </w:pPr>
      <w:r w:rsidRPr="00F44DD3">
        <w:rPr>
          <w:rFonts w:cs="Arial"/>
          <w:szCs w:val="20"/>
          <w:lang w:val="en-US"/>
        </w:rPr>
        <w:t xml:space="preserve">This decision may be brought before the qualifications board if the appeal concerns academic issues. The appeal should be addressed to the University on email: </w:t>
      </w:r>
      <w:hyperlink r:id="rId15" w:history="1">
        <w:r w:rsidRPr="00C50511">
          <w:rPr>
            <w:rStyle w:val="Hyperlink"/>
            <w:rFonts w:cs="Arial"/>
            <w:szCs w:val="20"/>
            <w:lang w:val="en-US"/>
          </w:rPr>
          <w:t>sl-klager@adm.aau.dk</w:t>
        </w:r>
      </w:hyperlink>
      <w:r>
        <w:rPr>
          <w:rFonts w:cs="Arial"/>
          <w:szCs w:val="20"/>
          <w:lang w:val="en-US"/>
        </w:rPr>
        <w:t xml:space="preserve"> </w:t>
      </w:r>
      <w:r w:rsidRPr="00F44DD3">
        <w:rPr>
          <w:rFonts w:cs="Arial"/>
          <w:szCs w:val="20"/>
          <w:lang w:val="en-US"/>
        </w:rPr>
        <w:t xml:space="preserve"> and the appeal will then be forwarded to the qualifications board. The appeal must be submitted </w:t>
      </w:r>
      <w:r w:rsidRPr="00F44DD3">
        <w:rPr>
          <w:rFonts w:cs="Arial"/>
          <w:b/>
          <w:bCs/>
          <w:szCs w:val="20"/>
          <w:lang w:val="en-US"/>
        </w:rPr>
        <w:t>within four weeks after you have been informed of this decision.</w:t>
      </w:r>
    </w:p>
    <w:p w14:paraId="0BCDDA29" w14:textId="77777777" w:rsidR="00671F4C" w:rsidRPr="00F44DD3" w:rsidRDefault="00671F4C" w:rsidP="00671F4C">
      <w:pPr>
        <w:jc w:val="both"/>
        <w:rPr>
          <w:rFonts w:cs="Arial"/>
          <w:szCs w:val="20"/>
          <w:lang w:val="en-US"/>
        </w:rPr>
      </w:pPr>
      <w:r w:rsidRPr="00F44DD3">
        <w:rPr>
          <w:rFonts w:cs="Arial"/>
          <w:szCs w:val="20"/>
          <w:lang w:val="en-US"/>
        </w:rPr>
        <w:t xml:space="preserve">This decision may also be appealed to the Danish Agency for Higher Education and Science if the appeal concerns legal issues. Legal issues may include incapacity, lack of argument or legal basis for the decision, or other legal discrepancies in the processing of your case. The appeal must be submitted to the University on email: </w:t>
      </w:r>
      <w:hyperlink r:id="rId16" w:history="1">
        <w:r w:rsidRPr="00C50511">
          <w:rPr>
            <w:rStyle w:val="Hyperlink"/>
            <w:rFonts w:cs="Arial"/>
            <w:szCs w:val="20"/>
            <w:lang w:val="en-US"/>
          </w:rPr>
          <w:t>sl-klager@adm.aau.dk</w:t>
        </w:r>
      </w:hyperlink>
      <w:r>
        <w:rPr>
          <w:rFonts w:cs="Arial"/>
          <w:szCs w:val="20"/>
          <w:lang w:val="en-US"/>
        </w:rPr>
        <w:t xml:space="preserve"> </w:t>
      </w:r>
      <w:r w:rsidRPr="00F44DD3">
        <w:rPr>
          <w:rFonts w:cs="Arial"/>
          <w:b/>
          <w:bCs/>
          <w:szCs w:val="20"/>
          <w:lang w:val="en-US"/>
        </w:rPr>
        <w:t>within two weeks from the day you have been informed of this decision</w:t>
      </w:r>
      <w:r w:rsidRPr="00F44DD3">
        <w:rPr>
          <w:rFonts w:cs="Arial"/>
          <w:szCs w:val="20"/>
          <w:lang w:val="en-US"/>
        </w:rPr>
        <w:t>. The University will issue an opinion upon which you will be given the opportunity to comment on within a time limit of at least one week. The University submits your appeal to the Agency, enclosing the opinion and any comments made by you.</w:t>
      </w:r>
    </w:p>
    <w:p w14:paraId="7336FED4" w14:textId="77777777" w:rsidR="00671F4C" w:rsidRPr="00F44DD3" w:rsidRDefault="00671F4C" w:rsidP="00671F4C">
      <w:pPr>
        <w:jc w:val="both"/>
        <w:rPr>
          <w:rFonts w:cs="Arial"/>
          <w:szCs w:val="20"/>
          <w:lang w:val="en-US"/>
        </w:rPr>
      </w:pPr>
      <w:r w:rsidRPr="00F44DD3">
        <w:rPr>
          <w:rFonts w:cs="Arial"/>
          <w:szCs w:val="20"/>
          <w:lang w:val="en-US"/>
        </w:rPr>
        <w:t>On the following link you may find a guide to what should be included in an appeal:</w:t>
      </w:r>
    </w:p>
    <w:p w14:paraId="1FDB041A" w14:textId="77777777" w:rsidR="00671F4C" w:rsidRPr="00F44DD3" w:rsidRDefault="003C7C63" w:rsidP="00671F4C">
      <w:pPr>
        <w:jc w:val="both"/>
        <w:rPr>
          <w:rFonts w:cs="Arial"/>
          <w:szCs w:val="20"/>
          <w:lang w:val="en-US"/>
        </w:rPr>
      </w:pPr>
      <w:hyperlink r:id="rId17" w:history="1">
        <w:r w:rsidR="00671F4C" w:rsidRPr="00C50511">
          <w:rPr>
            <w:rStyle w:val="Hyperlink"/>
            <w:rFonts w:cs="Arial"/>
            <w:szCs w:val="20"/>
            <w:lang w:val="en-US"/>
          </w:rPr>
          <w:t>http://www.en.aau.dk/education/student-guidance/rules/complaints/</w:t>
        </w:r>
      </w:hyperlink>
      <w:r w:rsidR="00671F4C">
        <w:rPr>
          <w:rFonts w:cs="Arial"/>
          <w:szCs w:val="20"/>
          <w:lang w:val="en-US"/>
        </w:rPr>
        <w:t xml:space="preserve"> </w:t>
      </w:r>
    </w:p>
    <w:p w14:paraId="3C0E706F" w14:textId="5DE10729" w:rsidR="00671F4C" w:rsidRDefault="00671F4C">
      <w:pPr>
        <w:spacing w:after="160" w:line="259" w:lineRule="auto"/>
        <w:rPr>
          <w:rFonts w:cs="Arial"/>
          <w:szCs w:val="20"/>
          <w:lang w:val="en-US"/>
        </w:rPr>
      </w:pPr>
      <w:r>
        <w:rPr>
          <w:rFonts w:cs="Arial"/>
          <w:szCs w:val="20"/>
          <w:lang w:val="en-US"/>
        </w:rPr>
        <w:br w:type="page"/>
      </w:r>
    </w:p>
    <w:p w14:paraId="3239F552" w14:textId="77777777" w:rsidR="00671F4C" w:rsidRPr="002977C8" w:rsidRDefault="00671F4C" w:rsidP="00671F4C">
      <w:pPr>
        <w:rPr>
          <w:b/>
          <w:bCs/>
          <w:lang w:val="en-US"/>
        </w:rPr>
      </w:pPr>
      <w:r w:rsidRPr="002977C8">
        <w:rPr>
          <w:b/>
          <w:bCs/>
          <w:lang w:val="en-US"/>
        </w:rPr>
        <w:lastRenderedPageBreak/>
        <w:t>Extraction of the rules (o</w:t>
      </w:r>
      <w:r>
        <w:rPr>
          <w:b/>
          <w:bCs/>
          <w:lang w:val="en-US"/>
        </w:rPr>
        <w:t>nly in Danish)</w:t>
      </w:r>
    </w:p>
    <w:p w14:paraId="7485071B" w14:textId="77777777" w:rsidR="00671F4C" w:rsidRDefault="00671F4C" w:rsidP="00671F4C">
      <w:pPr>
        <w:jc w:val="both"/>
        <w:rPr>
          <w:rFonts w:cs="Arial"/>
          <w:szCs w:val="20"/>
        </w:rPr>
      </w:pPr>
      <w:r w:rsidRPr="00FB3FBD">
        <w:rPr>
          <w:rFonts w:cs="Arial"/>
          <w:szCs w:val="20"/>
          <w:highlight w:val="lightGray"/>
        </w:rPr>
        <w:t>Bachelor og kandidat</w:t>
      </w:r>
    </w:p>
    <w:p w14:paraId="2E6E849E" w14:textId="77777777" w:rsidR="00671F4C" w:rsidRDefault="00671F4C" w:rsidP="00671F4C">
      <w:pPr>
        <w:jc w:val="both"/>
        <w:rPr>
          <w:rFonts w:cs="Arial"/>
          <w:i/>
          <w:iCs/>
          <w:szCs w:val="20"/>
        </w:rPr>
      </w:pPr>
      <w:r>
        <w:rPr>
          <w:rFonts w:cs="Arial"/>
          <w:i/>
          <w:iCs/>
          <w:szCs w:val="20"/>
        </w:rPr>
        <w:t>Bekendtgørelse nr. 826 af 16. juni 2023 om merit i universitetsuddannelser (meritbekendtgørelsen)</w:t>
      </w:r>
    </w:p>
    <w:p w14:paraId="60E26F8C" w14:textId="77777777" w:rsidR="00671F4C" w:rsidRPr="008767AB" w:rsidRDefault="00671F4C" w:rsidP="00671F4C">
      <w:pPr>
        <w:jc w:val="both"/>
        <w:rPr>
          <w:rFonts w:cs="Arial"/>
          <w:szCs w:val="20"/>
        </w:rPr>
      </w:pPr>
      <w:r w:rsidRPr="008767AB">
        <w:rPr>
          <w:rFonts w:cs="Arial"/>
          <w:szCs w:val="20"/>
        </w:rPr>
        <w:t>§ 2. På baggrund af en faglig vurdering kan et universitet træffe afgørelse om, at</w:t>
      </w:r>
    </w:p>
    <w:p w14:paraId="69DE3901" w14:textId="77777777" w:rsidR="00671F4C" w:rsidRPr="007D2B00" w:rsidRDefault="00671F4C" w:rsidP="00671F4C">
      <w:pPr>
        <w:jc w:val="both"/>
        <w:rPr>
          <w:rFonts w:cs="Arial"/>
          <w:szCs w:val="20"/>
        </w:rPr>
      </w:pPr>
      <w:r w:rsidRPr="008767AB">
        <w:rPr>
          <w:rFonts w:cs="Arial"/>
          <w:szCs w:val="20"/>
        </w:rPr>
        <w:t>1) beståede fagelementer på samme niveau fra en anden dansk eller udenlandsk uddannelse kan erstatte dele af den uddannelse, som den studerende er optaget og indskrevet på (merit for danske eller udenlandske fagelementer)</w:t>
      </w:r>
    </w:p>
    <w:p w14:paraId="0D3DD1D4" w14:textId="77777777" w:rsidR="00671F4C" w:rsidRDefault="00671F4C" w:rsidP="00671F4C"/>
    <w:p w14:paraId="17A76C2A" w14:textId="77777777" w:rsidR="00671F4C" w:rsidRDefault="00671F4C" w:rsidP="00671F4C">
      <w:r w:rsidRPr="009F655C">
        <w:rPr>
          <w:highlight w:val="lightGray"/>
        </w:rPr>
        <w:t>Professionsbachelor</w:t>
      </w:r>
    </w:p>
    <w:p w14:paraId="0CED38F0" w14:textId="5F573A86" w:rsidR="00671F4C" w:rsidRDefault="00671F4C" w:rsidP="00671F4C">
      <w:pPr>
        <w:rPr>
          <w:i/>
          <w:iCs/>
        </w:rPr>
      </w:pPr>
      <w:r>
        <w:rPr>
          <w:i/>
          <w:iCs/>
        </w:rPr>
        <w:t xml:space="preserve">Bekendtgørelse nr. </w:t>
      </w:r>
      <w:r w:rsidR="003C7C63">
        <w:rPr>
          <w:i/>
          <w:iCs/>
        </w:rPr>
        <w:t>56</w:t>
      </w:r>
      <w:r>
        <w:rPr>
          <w:i/>
          <w:iCs/>
        </w:rPr>
        <w:t xml:space="preserve"> af </w:t>
      </w:r>
      <w:r w:rsidR="003C7C63">
        <w:rPr>
          <w:i/>
          <w:iCs/>
        </w:rPr>
        <w:t>10</w:t>
      </w:r>
      <w:r>
        <w:rPr>
          <w:i/>
          <w:iCs/>
        </w:rPr>
        <w:t xml:space="preserve">. januar </w:t>
      </w:r>
      <w:r w:rsidR="003C7C63">
        <w:rPr>
          <w:i/>
          <w:iCs/>
        </w:rPr>
        <w:t>2024</w:t>
      </w:r>
      <w:r>
        <w:rPr>
          <w:i/>
          <w:iCs/>
        </w:rPr>
        <w:t xml:space="preserve"> om adgang til erhvervsakademiuddannelser og professionsbacheloruddannelser (adgangsbekendtgørelsen)</w:t>
      </w:r>
    </w:p>
    <w:p w14:paraId="03AE1314" w14:textId="77777777" w:rsidR="00671F4C" w:rsidRDefault="00671F4C" w:rsidP="00671F4C">
      <w:r w:rsidRPr="009F655C">
        <w:t>§ 31. Uddannelsesinstitutionen træffer afgørelse om optagelse af den enkelte ansøger. For optagne studerende træffer institutionen snarest muligt afgørelse om merit, jf. § 30.</w:t>
      </w:r>
    </w:p>
    <w:p w14:paraId="481E891B" w14:textId="77777777" w:rsidR="00671F4C" w:rsidRDefault="00671F4C" w:rsidP="00671F4C"/>
    <w:p w14:paraId="567EBC68" w14:textId="77777777" w:rsidR="00671F4C" w:rsidRDefault="00671F4C" w:rsidP="00671F4C">
      <w:r w:rsidRPr="00BE3AC3">
        <w:rPr>
          <w:highlight w:val="lightGray"/>
        </w:rPr>
        <w:t>Master</w:t>
      </w:r>
    </w:p>
    <w:p w14:paraId="570EB553" w14:textId="77777777" w:rsidR="00671F4C" w:rsidRDefault="00671F4C" w:rsidP="00671F4C">
      <w:pPr>
        <w:rPr>
          <w:i/>
          <w:iCs/>
        </w:rPr>
      </w:pPr>
      <w:r>
        <w:rPr>
          <w:i/>
          <w:iCs/>
        </w:rPr>
        <w:t>Bekendtgørelse nr. 19 af 9. januar 2020 om masteruddannelser ved universiteterne (masterbekendtgørelsen)</w:t>
      </w:r>
    </w:p>
    <w:p w14:paraId="6A4F1F4B" w14:textId="77777777" w:rsidR="00671F4C" w:rsidRDefault="00671F4C" w:rsidP="00671F4C">
      <w:r>
        <w:t>§ 16. I det enkelte tilfælde eller ved almindelige regler fastsat af universitetet kan universitetet godkende, at beståede uddannelseselementer efter denne bekendtgørelse træder i stedet for uddannelseselementer i en anden masteruddannelse efter denne bekendtgørelse (merit). Universitetet kan tillige godkende, at beståede uddannelseselementer fra en anden godkendt dansk masteruddannelse eller tilsvarende udenlandsk uddannelse træder i stedet for uddannelseselementer efter denne bekendtgørelse.</w:t>
      </w:r>
    </w:p>
    <w:p w14:paraId="787080E5" w14:textId="77777777" w:rsidR="00671F4C" w:rsidRDefault="00671F4C" w:rsidP="00671F4C">
      <w:r>
        <w:t>Stk. 2. Et masterprojekt fra en afsluttet masteruddannelse kan ikke meritoverføres til en ny masteruddannelse.</w:t>
      </w:r>
    </w:p>
    <w:p w14:paraId="0F0DCCAD" w14:textId="77777777" w:rsidR="00671F4C" w:rsidRDefault="00671F4C" w:rsidP="00671F4C">
      <w:r>
        <w:t>Stk. 3. Afgørelser efter stk. 1 træffes på grundlag af en faglig vurdering.</w:t>
      </w:r>
    </w:p>
    <w:p w14:paraId="196B645A" w14:textId="77777777" w:rsidR="00671F4C" w:rsidRPr="00204F54" w:rsidRDefault="00671F4C" w:rsidP="00671F4C"/>
    <w:p w14:paraId="1CDCA7DB" w14:textId="77777777" w:rsidR="00671F4C" w:rsidRPr="00671F4C" w:rsidRDefault="00671F4C" w:rsidP="00671F4C">
      <w:pPr>
        <w:jc w:val="both"/>
        <w:rPr>
          <w:rFonts w:cs="Arial"/>
          <w:szCs w:val="20"/>
        </w:rPr>
      </w:pPr>
    </w:p>
    <w:p w14:paraId="4C638BD4" w14:textId="77777777" w:rsidR="00386805" w:rsidRDefault="00386805"/>
    <w:sectPr w:rsidR="00386805" w:rsidSect="006F4EF7">
      <w:headerReference w:type="default" r:id="rId18"/>
      <w:footerReference w:type="default" r:id="rId19"/>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3C3D3" w14:textId="77777777" w:rsidR="00671F4C" w:rsidRDefault="00671F4C" w:rsidP="00671F4C">
      <w:pPr>
        <w:spacing w:after="0" w:line="240" w:lineRule="auto"/>
      </w:pPr>
      <w:r>
        <w:separator/>
      </w:r>
    </w:p>
  </w:endnote>
  <w:endnote w:type="continuationSeparator" w:id="0">
    <w:p w14:paraId="58211E29" w14:textId="77777777" w:rsidR="00671F4C" w:rsidRDefault="00671F4C" w:rsidP="0067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439694"/>
      <w:docPartObj>
        <w:docPartGallery w:val="Page Numbers (Bottom of Page)"/>
        <w:docPartUnique/>
      </w:docPartObj>
    </w:sdtPr>
    <w:sdtEndPr/>
    <w:sdtContent>
      <w:sdt>
        <w:sdtPr>
          <w:id w:val="-1769616900"/>
          <w:docPartObj>
            <w:docPartGallery w:val="Page Numbers (Top of Page)"/>
            <w:docPartUnique/>
          </w:docPartObj>
        </w:sdtPr>
        <w:sdtEndPr/>
        <w:sdtContent>
          <w:p w14:paraId="579E1E53" w14:textId="4AFE644F" w:rsidR="00671F4C" w:rsidRDefault="00671F4C">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14015D1" w14:textId="77777777" w:rsidR="00671F4C" w:rsidRDefault="00671F4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226B1" w14:textId="77777777" w:rsidR="00671F4C" w:rsidRDefault="00671F4C" w:rsidP="00671F4C">
      <w:pPr>
        <w:spacing w:after="0" w:line="240" w:lineRule="auto"/>
      </w:pPr>
      <w:r>
        <w:separator/>
      </w:r>
    </w:p>
  </w:footnote>
  <w:footnote w:type="continuationSeparator" w:id="0">
    <w:p w14:paraId="5A670591" w14:textId="77777777" w:rsidR="00671F4C" w:rsidRDefault="00671F4C" w:rsidP="00671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135D" w14:textId="77777777" w:rsidR="003C7C63" w:rsidRDefault="003C7C63" w:rsidP="00E16C5A">
    <w:pPr>
      <w:pStyle w:val="Sidehoved"/>
      <w:jc w:val="right"/>
    </w:pPr>
  </w:p>
  <w:p w14:paraId="317FA3BD" w14:textId="77777777" w:rsidR="003C7C63" w:rsidRDefault="003C7C63" w:rsidP="00E16C5A">
    <w:pPr>
      <w:pStyle w:val="Sidehoved"/>
      <w:jc w:val="right"/>
    </w:pPr>
  </w:p>
  <w:p w14:paraId="08B9520B" w14:textId="77777777" w:rsidR="003C7C63" w:rsidRDefault="00671F4C" w:rsidP="00E16C5A">
    <w:pPr>
      <w:pStyle w:val="Sidehoved"/>
      <w:jc w:val="right"/>
    </w:pPr>
    <w:r>
      <w:rPr>
        <w:noProof/>
        <w:lang w:eastAsia="da-DK"/>
      </w:rPr>
      <w:drawing>
        <wp:anchor distT="0" distB="0" distL="114300" distR="114300" simplePos="0" relativeHeight="251659264" behindDoc="0" locked="0" layoutInCell="1" allowOverlap="1" wp14:anchorId="51FF0D2D" wp14:editId="40A945CC">
          <wp:simplePos x="0" y="0"/>
          <wp:positionH relativeFrom="column">
            <wp:posOffset>4010025</wp:posOffset>
          </wp:positionH>
          <wp:positionV relativeFrom="paragraph">
            <wp:posOffset>62560</wp:posOffset>
          </wp:positionV>
          <wp:extent cx="1577340" cy="417195"/>
          <wp:effectExtent l="0" t="0" r="0" b="0"/>
          <wp:wrapSquare wrapText="bothSides"/>
          <wp:docPr id="1" name="Billede 2"/>
          <wp:cNvGraphicFramePr/>
          <a:graphic xmlns:a="http://schemas.openxmlformats.org/drawingml/2006/main">
            <a:graphicData uri="http://schemas.openxmlformats.org/drawingml/2006/picture">
              <pic:pic xmlns:pic="http://schemas.openxmlformats.org/drawingml/2006/picture">
                <pic:nvPicPr>
                  <pic:cNvPr id="1" name="Billed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D354E" w14:textId="77777777" w:rsidR="003C7C63" w:rsidRDefault="003C7C63" w:rsidP="00E16C5A">
    <w:pPr>
      <w:pStyle w:val="Sidehoved"/>
      <w:jc w:val="right"/>
    </w:pPr>
  </w:p>
  <w:p w14:paraId="6C42CBD9" w14:textId="77777777" w:rsidR="003C7C63" w:rsidRDefault="003C7C63" w:rsidP="00E16C5A">
    <w:pPr>
      <w:pStyle w:val="Sidehoved"/>
      <w:jc w:val="right"/>
    </w:pPr>
  </w:p>
  <w:p w14:paraId="59932DDB" w14:textId="77777777" w:rsidR="003C7C63" w:rsidRDefault="003C7C63" w:rsidP="00E16C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414BB"/>
    <w:multiLevelType w:val="hybridMultilevel"/>
    <w:tmpl w:val="021EA5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B46677A"/>
    <w:multiLevelType w:val="hybridMultilevel"/>
    <w:tmpl w:val="18F2638C"/>
    <w:lvl w:ilvl="0" w:tplc="A75A9726">
      <w:start w:val="2"/>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2AB4856"/>
    <w:multiLevelType w:val="hybridMultilevel"/>
    <w:tmpl w:val="9A4E51A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74DD05C1"/>
    <w:multiLevelType w:val="hybridMultilevel"/>
    <w:tmpl w:val="F9BAF8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80895466">
    <w:abstractNumId w:val="0"/>
  </w:num>
  <w:num w:numId="2" w16cid:durableId="1410955273">
    <w:abstractNumId w:val="3"/>
  </w:num>
  <w:num w:numId="3" w16cid:durableId="481312881">
    <w:abstractNumId w:val="1"/>
  </w:num>
  <w:num w:numId="4" w16cid:durableId="1738359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4C"/>
    <w:rsid w:val="00386805"/>
    <w:rsid w:val="003C7C63"/>
    <w:rsid w:val="00671F4C"/>
    <w:rsid w:val="009323C2"/>
    <w:rsid w:val="00E257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D94B"/>
  <w15:chartTrackingRefBased/>
  <w15:docId w15:val="{D30DDB2A-A311-44D3-A086-C58AE648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F4C"/>
    <w:pPr>
      <w:spacing w:after="200" w:line="276" w:lineRule="auto"/>
    </w:pPr>
    <w:rPr>
      <w:rFonts w:ascii="Arial" w:hAnsi="Arial"/>
      <w:kern w:val="0"/>
      <w:sz w:val="2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71F4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71F4C"/>
    <w:rPr>
      <w:rFonts w:ascii="Arial" w:hAnsi="Arial"/>
      <w:kern w:val="0"/>
      <w:sz w:val="20"/>
      <w14:ligatures w14:val="none"/>
    </w:rPr>
  </w:style>
  <w:style w:type="character" w:styleId="Hyperlink">
    <w:name w:val="Hyperlink"/>
    <w:basedOn w:val="Standardskrifttypeiafsnit"/>
    <w:uiPriority w:val="99"/>
    <w:unhideWhenUsed/>
    <w:rsid w:val="00671F4C"/>
    <w:rPr>
      <w:color w:val="0563C1" w:themeColor="hyperlink"/>
      <w:u w:val="single"/>
    </w:rPr>
  </w:style>
  <w:style w:type="table" w:styleId="Tabel-Gitter">
    <w:name w:val="Table Grid"/>
    <w:basedOn w:val="Tabel-Normal"/>
    <w:uiPriority w:val="59"/>
    <w:rsid w:val="00671F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71F4C"/>
    <w:pPr>
      <w:ind w:left="720"/>
      <w:contextualSpacing/>
    </w:pPr>
  </w:style>
  <w:style w:type="paragraph" w:styleId="Sidefod">
    <w:name w:val="footer"/>
    <w:basedOn w:val="Normal"/>
    <w:link w:val="SidefodTegn"/>
    <w:uiPriority w:val="99"/>
    <w:unhideWhenUsed/>
    <w:rsid w:val="00671F4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71F4C"/>
    <w:rPr>
      <w:rFonts w:ascii="Arial" w:hAnsi="Arial"/>
      <w:kern w:val="0"/>
      <w:sz w:val="20"/>
      <w14:ligatures w14:val="none"/>
    </w:rPr>
  </w:style>
  <w:style w:type="character" w:styleId="BesgtLink">
    <w:name w:val="FollowedHyperlink"/>
    <w:basedOn w:val="Standardskrifttypeiafsnit"/>
    <w:uiPriority w:val="99"/>
    <w:semiHidden/>
    <w:unhideWhenUsed/>
    <w:rsid w:val="003C7C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4/56" TargetMode="External"/><Relationship Id="rId13" Type="http://schemas.openxmlformats.org/officeDocument/2006/relationships/hyperlink" Target="mailto:sl-klager@adm.aau.d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www.retsinformation.dk/eli/lta/2023/826" TargetMode="External"/><Relationship Id="rId12" Type="http://schemas.openxmlformats.org/officeDocument/2006/relationships/hyperlink" Target="mailto:sl-klager@adm.aau.dk" TargetMode="External"/><Relationship Id="rId17" Type="http://schemas.openxmlformats.org/officeDocument/2006/relationships/hyperlink" Target="http://www.en.aau.dk/education/student-guidance/rules/complaints/" TargetMode="External"/><Relationship Id="rId2" Type="http://schemas.openxmlformats.org/officeDocument/2006/relationships/styles" Target="styles.xml"/><Relationship Id="rId16" Type="http://schemas.openxmlformats.org/officeDocument/2006/relationships/hyperlink" Target="mailto:sl-klager@adm.aau.d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aau.dk/education/student-guidance/rules/complaints/" TargetMode="External"/><Relationship Id="rId5" Type="http://schemas.openxmlformats.org/officeDocument/2006/relationships/footnotes" Target="footnotes.xml"/><Relationship Id="rId15" Type="http://schemas.openxmlformats.org/officeDocument/2006/relationships/hyperlink" Target="mailto:sl-klager@adm.aau.dk" TargetMode="External"/><Relationship Id="rId10" Type="http://schemas.openxmlformats.org/officeDocument/2006/relationships/hyperlink" Target="mailto:sl-klager@adm.aau.d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tsinformation.dk/eli/lta/2020/19" TargetMode="External"/><Relationship Id="rId14" Type="http://schemas.openxmlformats.org/officeDocument/2006/relationships/hyperlink" Target="http://www.en.aau.dk/education/student-guidance/rules/complain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9B213C1DB74C10A7DA962EEF8A49B8"/>
        <w:category>
          <w:name w:val="Generelt"/>
          <w:gallery w:val="placeholder"/>
        </w:category>
        <w:types>
          <w:type w:val="bbPlcHdr"/>
        </w:types>
        <w:behaviors>
          <w:behavior w:val="content"/>
        </w:behaviors>
        <w:guid w:val="{80066DF3-1B50-4BD4-9D23-D411C95B43CE}"/>
      </w:docPartPr>
      <w:docPartBody>
        <w:p w:rsidR="006C60D8" w:rsidRDefault="00F01E92" w:rsidP="00F01E92">
          <w:pPr>
            <w:pStyle w:val="F59B213C1DB74C10A7DA962EEF8A49B8"/>
          </w:pPr>
          <w:r w:rsidRPr="008A1473">
            <w:rPr>
              <w:rStyle w:val="Pladsholdertekst"/>
            </w:rPr>
            <w:t>[Navn 1]</w:t>
          </w:r>
        </w:p>
      </w:docPartBody>
    </w:docPart>
    <w:docPart>
      <w:docPartPr>
        <w:name w:val="A5417F624F7B4F3F93257DBADBF2470C"/>
        <w:category>
          <w:name w:val="Generelt"/>
          <w:gallery w:val="placeholder"/>
        </w:category>
        <w:types>
          <w:type w:val="bbPlcHdr"/>
        </w:types>
        <w:behaviors>
          <w:behavior w:val="content"/>
        </w:behaviors>
        <w:guid w:val="{1A9681DC-5030-43E3-9BBE-7A26C18A736A}"/>
      </w:docPartPr>
      <w:docPartBody>
        <w:p w:rsidR="006C60D8" w:rsidRDefault="00F01E92" w:rsidP="00F01E92">
          <w:pPr>
            <w:pStyle w:val="A5417F624F7B4F3F93257DBADBF2470C"/>
          </w:pPr>
          <w:r w:rsidRPr="00BE20DB">
            <w:rPr>
              <w:rStyle w:val="Pladsholdertekst"/>
            </w:rPr>
            <w:t>[Navn 1]</w:t>
          </w:r>
        </w:p>
      </w:docPartBody>
    </w:docPart>
    <w:docPart>
      <w:docPartPr>
        <w:name w:val="79BF6DDB01104D53A33C7EAD452907E0"/>
        <w:category>
          <w:name w:val="Generelt"/>
          <w:gallery w:val="placeholder"/>
        </w:category>
        <w:types>
          <w:type w:val="bbPlcHdr"/>
        </w:types>
        <w:behaviors>
          <w:behavior w:val="content"/>
        </w:behaviors>
        <w:guid w:val="{75C2E932-5DAB-4C96-AE78-E42D227596E6}"/>
      </w:docPartPr>
      <w:docPartBody>
        <w:p w:rsidR="006C60D8" w:rsidRDefault="00F01E92" w:rsidP="00F01E92">
          <w:pPr>
            <w:pStyle w:val="79BF6DDB01104D53A33C7EAD452907E0"/>
          </w:pPr>
          <w:r w:rsidRPr="00BE20DB">
            <w:rPr>
              <w:rStyle w:val="Pladsholdertekst"/>
            </w:rPr>
            <w:t>[Navn 2]</w:t>
          </w:r>
        </w:p>
      </w:docPartBody>
    </w:docPart>
    <w:docPart>
      <w:docPartPr>
        <w:name w:val="B843A6EF406447EB88BD7315C211F79A"/>
        <w:category>
          <w:name w:val="Generelt"/>
          <w:gallery w:val="placeholder"/>
        </w:category>
        <w:types>
          <w:type w:val="bbPlcHdr"/>
        </w:types>
        <w:behaviors>
          <w:behavior w:val="content"/>
        </w:behaviors>
        <w:guid w:val="{3DE94364-5787-4F9C-B267-6D7300C8ED90}"/>
      </w:docPartPr>
      <w:docPartBody>
        <w:p w:rsidR="006C60D8" w:rsidRDefault="00F01E92" w:rsidP="00F01E92">
          <w:pPr>
            <w:pStyle w:val="B843A6EF406447EB88BD7315C211F79A"/>
          </w:pPr>
          <w:r w:rsidRPr="00BE20DB">
            <w:rPr>
              <w:rStyle w:val="Pladsholdertekst"/>
            </w:rPr>
            <w:t>[Tlfnr.]</w:t>
          </w:r>
        </w:p>
      </w:docPartBody>
    </w:docPart>
    <w:docPart>
      <w:docPartPr>
        <w:name w:val="9CAAE8F967B14EFEAFC8BF9A449AEDE2"/>
        <w:category>
          <w:name w:val="Generelt"/>
          <w:gallery w:val="placeholder"/>
        </w:category>
        <w:types>
          <w:type w:val="bbPlcHdr"/>
        </w:types>
        <w:behaviors>
          <w:behavior w:val="content"/>
        </w:behaviors>
        <w:guid w:val="{04863ED5-809C-4880-9F14-88C1010983DD}"/>
      </w:docPartPr>
      <w:docPartBody>
        <w:p w:rsidR="006C60D8" w:rsidRDefault="00F01E92" w:rsidP="00F01E92">
          <w:pPr>
            <w:pStyle w:val="9CAAE8F967B14EFEAFC8BF9A449AEDE2"/>
          </w:pPr>
          <w:r w:rsidRPr="00D77A41">
            <w:rPr>
              <w:rStyle w:val="Pladsholdertekst"/>
            </w:rPr>
            <w:t>[E-mail]</w:t>
          </w:r>
        </w:p>
      </w:docPartBody>
    </w:docPart>
    <w:docPart>
      <w:docPartPr>
        <w:name w:val="60FBBD2FB834457E8850A530AD19EB59"/>
        <w:category>
          <w:name w:val="Generelt"/>
          <w:gallery w:val="placeholder"/>
        </w:category>
        <w:types>
          <w:type w:val="bbPlcHdr"/>
        </w:types>
        <w:behaviors>
          <w:behavior w:val="content"/>
        </w:behaviors>
        <w:guid w:val="{16CE3D6D-1F20-427E-A7E4-7FED45876CB5}"/>
      </w:docPartPr>
      <w:docPartBody>
        <w:p w:rsidR="006C60D8" w:rsidRDefault="00F01E92" w:rsidP="00F01E92">
          <w:pPr>
            <w:pStyle w:val="60FBBD2FB834457E8850A530AD19EB59"/>
          </w:pPr>
          <w:r w:rsidRPr="00BE20DB">
            <w:rPr>
              <w:rStyle w:val="Pladsholdertekst"/>
            </w:rPr>
            <w:t>[Brevdato]</w:t>
          </w:r>
        </w:p>
      </w:docPartBody>
    </w:docPart>
    <w:docPart>
      <w:docPartPr>
        <w:name w:val="99EABA00C5E84651B03BC3433AFDA5BA"/>
        <w:category>
          <w:name w:val="Generelt"/>
          <w:gallery w:val="placeholder"/>
        </w:category>
        <w:types>
          <w:type w:val="bbPlcHdr"/>
        </w:types>
        <w:behaviors>
          <w:behavior w:val="content"/>
        </w:behaviors>
        <w:guid w:val="{B0FEF8BB-3CDA-4054-90E7-F28F2D77DA5F}"/>
      </w:docPartPr>
      <w:docPartBody>
        <w:p w:rsidR="006C60D8" w:rsidRDefault="00F01E92" w:rsidP="00F01E92">
          <w:pPr>
            <w:pStyle w:val="99EABA00C5E84651B03BC3433AFDA5BA"/>
          </w:pPr>
          <w:r w:rsidRPr="00BE20DB">
            <w:rPr>
              <w:rStyle w:val="Pladsholdertekst"/>
            </w:rPr>
            <w:t>[Sagsnr.]</w:t>
          </w:r>
        </w:p>
      </w:docPartBody>
    </w:docPart>
    <w:docPart>
      <w:docPartPr>
        <w:name w:val="038E0AE6536A430095C9F217F373D7D6"/>
        <w:category>
          <w:name w:val="Generelt"/>
          <w:gallery w:val="placeholder"/>
        </w:category>
        <w:types>
          <w:type w:val="bbPlcHdr"/>
        </w:types>
        <w:behaviors>
          <w:behavior w:val="content"/>
        </w:behaviors>
        <w:guid w:val="{352FDE00-5CFF-4BB4-A01E-9EFFA43D0F89}"/>
      </w:docPartPr>
      <w:docPartBody>
        <w:p w:rsidR="006C60D8" w:rsidRDefault="00F01E92" w:rsidP="00F01E92">
          <w:pPr>
            <w:pStyle w:val="038E0AE6536A430095C9F217F373D7D6"/>
          </w:pPr>
          <w:r w:rsidRPr="00BE20DB">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92"/>
    <w:rsid w:val="006C60D8"/>
    <w:rsid w:val="00E25741"/>
    <w:rsid w:val="00F01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01E92"/>
    <w:rPr>
      <w:color w:val="808080"/>
    </w:rPr>
  </w:style>
  <w:style w:type="paragraph" w:customStyle="1" w:styleId="F59B213C1DB74C10A7DA962EEF8A49B8">
    <w:name w:val="F59B213C1DB74C10A7DA962EEF8A49B8"/>
    <w:rsid w:val="00F01E92"/>
  </w:style>
  <w:style w:type="paragraph" w:customStyle="1" w:styleId="A5417F624F7B4F3F93257DBADBF2470C">
    <w:name w:val="A5417F624F7B4F3F93257DBADBF2470C"/>
    <w:rsid w:val="00F01E92"/>
  </w:style>
  <w:style w:type="paragraph" w:customStyle="1" w:styleId="79BF6DDB01104D53A33C7EAD452907E0">
    <w:name w:val="79BF6DDB01104D53A33C7EAD452907E0"/>
    <w:rsid w:val="00F01E92"/>
  </w:style>
  <w:style w:type="paragraph" w:customStyle="1" w:styleId="B843A6EF406447EB88BD7315C211F79A">
    <w:name w:val="B843A6EF406447EB88BD7315C211F79A"/>
    <w:rsid w:val="00F01E92"/>
  </w:style>
  <w:style w:type="paragraph" w:customStyle="1" w:styleId="9CAAE8F967B14EFEAFC8BF9A449AEDE2">
    <w:name w:val="9CAAE8F967B14EFEAFC8BF9A449AEDE2"/>
    <w:rsid w:val="00F01E92"/>
  </w:style>
  <w:style w:type="paragraph" w:customStyle="1" w:styleId="60FBBD2FB834457E8850A530AD19EB59">
    <w:name w:val="60FBBD2FB834457E8850A530AD19EB59"/>
    <w:rsid w:val="00F01E92"/>
  </w:style>
  <w:style w:type="paragraph" w:customStyle="1" w:styleId="99EABA00C5E84651B03BC3433AFDA5BA">
    <w:name w:val="99EABA00C5E84651B03BC3433AFDA5BA"/>
    <w:rsid w:val="00F01E92"/>
  </w:style>
  <w:style w:type="paragraph" w:customStyle="1" w:styleId="038E0AE6536A430095C9F217F373D7D6">
    <w:name w:val="038E0AE6536A430095C9F217F373D7D6"/>
    <w:rsid w:val="00F01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1130</Words>
  <Characters>6896</Characters>
  <Application>Microsoft Office Word</Application>
  <DocSecurity>0</DocSecurity>
  <Lines>57</Lines>
  <Paragraphs>16</Paragraphs>
  <ScaleCrop>false</ScaleCrop>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Højgaard Larsson</dc:creator>
  <cp:keywords/>
  <dc:description/>
  <cp:lastModifiedBy>Anne Højgaard Larsson</cp:lastModifiedBy>
  <cp:revision>3</cp:revision>
  <dcterms:created xsi:type="dcterms:W3CDTF">2023-08-20T17:55:00Z</dcterms:created>
  <dcterms:modified xsi:type="dcterms:W3CDTF">2024-08-30T08:30:00Z</dcterms:modified>
</cp:coreProperties>
</file>