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B30E24" w14:paraId="4C14A49D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B30E24" w14:paraId="24266633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6C49FF7C" w14:textId="77777777" w:rsidR="00A525D7" w:rsidRDefault="00000000" w:rsidP="00A525D7">
                  <w:pPr>
                    <w:tabs>
                      <w:tab w:val="left" w:pos="7230"/>
                    </w:tabs>
                    <w:spacing w:line="360" w:lineRule="auto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1113328790"/>
                      <w:placeholder>
                        <w:docPart w:val="025D7D21458E4AEE84573D7193427F94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A525D7" w:rsidRPr="00F84E99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A525D7">
                    <w:rPr>
                      <w:rFonts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509061107"/>
                      <w:placeholder>
                        <w:docPart w:val="4F7B5FFBD13741CBB27D60357B2954D2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A525D7" w:rsidRPr="00F84E99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31973745" w14:textId="7F3D4E74" w:rsidR="00A525D7" w:rsidRPr="00F44001" w:rsidRDefault="00BB3CB2" w:rsidP="00A525D7">
                  <w:pPr>
                    <w:tabs>
                      <w:tab w:val="left" w:pos="7230"/>
                    </w:tabs>
                    <w:spacing w:line="36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Study no.: </w:t>
                  </w:r>
                  <w:r w:rsidRPr="00F84E99">
                    <w:rPr>
                      <w:rFonts w:cs="Arial"/>
                      <w:szCs w:val="20"/>
                      <w:highlight w:val="yellow"/>
                    </w:rPr>
                    <w:t>XXXXXX</w:t>
                  </w:r>
                </w:p>
              </w:tc>
              <w:tc>
                <w:tcPr>
                  <w:tcW w:w="2693" w:type="dxa"/>
                </w:tcPr>
                <w:p w14:paraId="11300CF7" w14:textId="6C731882" w:rsidR="008F6761" w:rsidRPr="00EF7660" w:rsidRDefault="00EF7660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lang w:val="en-US"/>
                    </w:rPr>
                  </w:pPr>
                  <w:r w:rsidRPr="00EF7660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lang w:val="en-US"/>
                    </w:rPr>
                    <w:t>Study Board of</w:t>
                  </w:r>
                  <w:r w:rsidR="00BB3CB2" w:rsidRPr="00EF7660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r w:rsidR="00BB3CB2" w:rsidRPr="00F84E99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XXX</w:t>
                  </w:r>
                </w:p>
                <w:p w14:paraId="7B6E0A5D" w14:textId="06EFE298" w:rsidR="00F44001" w:rsidRPr="00BB3CB2" w:rsidRDefault="00BB3CB2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F84E99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Address</w:t>
                  </w:r>
                  <w:r w:rsidR="00F44001" w:rsidRPr="00BB3CB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  <w:lang w:val="en-US"/>
                    </w:rPr>
                    <w:br/>
                  </w:r>
                  <w:r w:rsidRPr="00F84E99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Postal code, city</w:t>
                  </w:r>
                  <w:r w:rsidR="00763FAC" w:rsidRPr="00BB3CB2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6A3393" w:rsidRPr="00BB3CB2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DK, </w:t>
                  </w:r>
                  <w:r w:rsidR="00763FAC" w:rsidRPr="00BB3CB2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Denmark</w:t>
                  </w:r>
                </w:p>
                <w:p w14:paraId="47907930" w14:textId="77777777" w:rsidR="00F44001" w:rsidRPr="00BB3CB2" w:rsidRDefault="00F44001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0C85F364" w14:textId="77777777" w:rsidR="00F44001" w:rsidRPr="00763FAC" w:rsidRDefault="00763FA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 person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</w:p>
                <w:p w14:paraId="09D70BB6" w14:textId="77777777" w:rsidR="00F44001" w:rsidRPr="00763FAC" w:rsidRDefault="00000000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979654801"/>
                      <w:placeholder>
                        <w:docPart w:val="4BF0C4E57D1F413297951572332D629E"/>
                      </w:placeholder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763FAC" w:rsidRPr="00F84E9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Name</w:t>
                      </w:r>
                      <w:r w:rsidR="00A61642" w:rsidRPr="00F84E9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1</w:t>
                      </w:r>
                    </w:sdtContent>
                  </w:sdt>
                  <w:r w:rsidR="00D07BDD" w:rsidRPr="00F84E99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0426977"/>
                      <w:placeholder>
                        <w:docPart w:val="3103D5F016F2427381090F0C76E654D8"/>
                      </w:placeholder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07BDD" w:rsidRPr="00F84E9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Name2</w:t>
                      </w:r>
                    </w:sdtContent>
                  </w:sdt>
                </w:p>
                <w:p w14:paraId="19E90A6E" w14:textId="77777777" w:rsidR="00F44001" w:rsidRPr="00763FAC" w:rsidRDefault="00763FA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1056390592"/>
                      <w:placeholder>
                        <w:docPart w:val="268460084BDE4FE788AC64BD20268455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F84E9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 xml:space="preserve">+45 </w:t>
                      </w:r>
                      <w:r w:rsidR="00F44001" w:rsidRPr="00F84E9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9940 ####</w:t>
                      </w:r>
                    </w:sdtContent>
                  </w:sdt>
                </w:p>
                <w:p w14:paraId="1C41D21D" w14:textId="77777777" w:rsidR="00F44001" w:rsidRPr="00763FAC" w:rsidRDefault="001735C7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1604686920"/>
                      <w:placeholder>
                        <w:docPart w:val="98EC37B4F3DD4B0A8DEC4B5B53EB16E2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074FA6" w:rsidRPr="00F84E99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702B66D3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4EFBED88" w14:textId="77777777"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31D453B9" w14:textId="73B07A26" w:rsidR="00B92662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sdt>
        <w:sdtPr>
          <w:rPr>
            <w:rFonts w:cs="Arial"/>
            <w:color w:val="211A52"/>
            <w:sz w:val="16"/>
            <w:szCs w:val="16"/>
            <w:highlight w:val="yellow"/>
            <w:lang w:val="en-US"/>
          </w:rPr>
          <w:alias w:val="(Dokument) Brevdato"/>
          <w:tag w:val="&lt;Tag&gt;&lt;Xpath&gt;/ns0:Root[1]/ns0:data[@id='49EEA436-06AC-4EBB-BB5F-589B474AFE29']/ns0:value&lt;/Xpath&gt;&lt;/Tag&gt;"/>
          <w:id w:val="1720862427"/>
          <w:placeholder>
            <w:docPart w:val="54AFFB2C498D43C496804A702CF6599F"/>
          </w:placeholder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F84E99" w:rsidRPr="00F84E99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Date of letter</w:t>
          </w:r>
        </w:sdtContent>
      </w:sdt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  <w:r w:rsidR="00763FAC" w:rsidRPr="00763FAC">
        <w:rPr>
          <w:rFonts w:cs="Arial"/>
          <w:color w:val="211A52"/>
          <w:sz w:val="16"/>
          <w:szCs w:val="16"/>
          <w:lang w:val="en-US"/>
        </w:rPr>
        <w:t>Case No.</w:t>
      </w:r>
      <w:r w:rsidRPr="00763FAC">
        <w:rPr>
          <w:rFonts w:cs="Arial"/>
          <w:color w:val="211A52"/>
          <w:sz w:val="16"/>
          <w:szCs w:val="16"/>
          <w:lang w:val="en-US"/>
        </w:rPr>
        <w:t>:</w:t>
      </w:r>
      <w:r w:rsidR="00D07BDD">
        <w:rPr>
          <w:rFonts w:cs="Arial"/>
          <w:color w:val="211A52"/>
          <w:sz w:val="16"/>
          <w:szCs w:val="16"/>
          <w:lang w:val="en-US"/>
        </w:rPr>
        <w:t xml:space="preserve"> </w:t>
      </w:r>
      <w:sdt>
        <w:sdtPr>
          <w:rPr>
            <w:rFonts w:cs="Arial"/>
            <w:color w:val="211A52"/>
            <w:sz w:val="16"/>
            <w:szCs w:val="16"/>
            <w:highlight w:val="yellow"/>
            <w:lang w:val="en-US"/>
          </w:rPr>
          <w:alias w:val="(Sag) Sagsnr."/>
          <w:tag w:val="&lt;Tag&gt;&lt;Xpath&gt;/ns0:Root[1]/ns0:data[@id='4A247CA3-F186-4472-80F1-88BC39AA9062']/ns0:value&lt;/Xpath&gt;&lt;/Tag&gt;"/>
          <w:id w:val="-1657376530"/>
          <w:placeholder>
            <w:docPart w:val="59F3B68D337342299F7CCBE81992F9D7"/>
          </w:placeholder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9C590E" w:rsidRPr="00F84E99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[Case no.]</w:t>
          </w:r>
        </w:sdtContent>
      </w:sdt>
      <w:r w:rsidR="00D07BDD" w:rsidRPr="00763FAC">
        <w:rPr>
          <w:lang w:val="en-US"/>
        </w:rPr>
        <w:t xml:space="preserve"> </w:t>
      </w:r>
    </w:p>
    <w:p w14:paraId="3C20DE21" w14:textId="77777777" w:rsidR="00924E67" w:rsidRDefault="00924E67" w:rsidP="00D749F6">
      <w:pPr>
        <w:tabs>
          <w:tab w:val="left" w:pos="7371"/>
        </w:tabs>
        <w:rPr>
          <w:lang w:val="en-US"/>
        </w:rPr>
      </w:pPr>
    </w:p>
    <w:p w14:paraId="2CDEED34" w14:textId="77777777" w:rsidR="00924E67" w:rsidRPr="00763FAC" w:rsidRDefault="00924E67" w:rsidP="00D749F6">
      <w:pPr>
        <w:tabs>
          <w:tab w:val="left" w:pos="7371"/>
        </w:tabs>
        <w:rPr>
          <w:lang w:val="en-US"/>
        </w:rPr>
      </w:pPr>
    </w:p>
    <w:sdt>
      <w:sdtPr>
        <w:rPr>
          <w:rFonts w:cs="Arial"/>
          <w:b/>
          <w:sz w:val="22"/>
          <w:lang w:val="en-US"/>
        </w:rPr>
        <w:alias w:val="(Dokument) Titel"/>
        <w:tag w:val="&lt;Tag&gt;&lt;Xpath&gt;/ns0:Root[1]/ns0:data[@id='85519215-F04F-4CB1-9D76-450FF9FE2D79']/ns0:value&lt;/Xpath&gt;&lt;/Tag&gt;"/>
        <w:id w:val="-226072812"/>
        <w:placeholder>
          <w:docPart w:val="214B0FA5DC8D434BBF9528432A1AB864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Content>
        <w:p w14:paraId="399CA777" w14:textId="34DABF42" w:rsidR="00047F27" w:rsidRPr="00BB3CB2" w:rsidRDefault="005D2052" w:rsidP="006F4EF7">
          <w:pPr>
            <w:rPr>
              <w:rFonts w:cs="Arial"/>
              <w:b/>
              <w:sz w:val="22"/>
              <w:lang w:val="en-US"/>
            </w:rPr>
          </w:pPr>
          <w:r>
            <w:rPr>
              <w:rFonts w:cs="Arial"/>
              <w:b/>
              <w:sz w:val="22"/>
              <w:lang w:val="en-US"/>
            </w:rPr>
            <w:t>Decision in your</w:t>
          </w:r>
          <w:r w:rsidR="00BB3CB2" w:rsidRPr="00BB3CB2">
            <w:rPr>
              <w:rFonts w:cs="Arial"/>
              <w:b/>
              <w:sz w:val="22"/>
              <w:lang w:val="en-US"/>
            </w:rPr>
            <w:t xml:space="preserve"> </w:t>
          </w:r>
          <w:r w:rsidR="00B02ADD">
            <w:rPr>
              <w:rFonts w:cs="Arial"/>
              <w:b/>
              <w:sz w:val="22"/>
              <w:lang w:val="en-US"/>
            </w:rPr>
            <w:t xml:space="preserve">application for </w:t>
          </w:r>
          <w:r w:rsidR="00BB3CB2" w:rsidRPr="00BB3CB2">
            <w:rPr>
              <w:rFonts w:cs="Arial"/>
              <w:b/>
              <w:sz w:val="22"/>
              <w:lang w:val="en-US"/>
            </w:rPr>
            <w:t>exemption for an additional examination attempt</w:t>
          </w:r>
        </w:p>
      </w:sdtContent>
    </w:sdt>
    <w:p w14:paraId="79686CE1" w14:textId="1A47C5DC" w:rsidR="00D35362" w:rsidRPr="00D35362" w:rsidRDefault="00637189" w:rsidP="00D35362">
      <w:pPr>
        <w:spacing w:line="360" w:lineRule="auto"/>
        <w:jc w:val="both"/>
        <w:rPr>
          <w:rFonts w:cs="Arial"/>
          <w:szCs w:val="20"/>
          <w:lang w:val="en-GB"/>
        </w:rPr>
      </w:pPr>
      <w:r w:rsidRPr="007D18A8">
        <w:rPr>
          <w:lang w:val="en-GB"/>
        </w:rPr>
        <w:t>The</w:t>
      </w:r>
      <w:r>
        <w:rPr>
          <w:lang w:val="en-GB"/>
        </w:rPr>
        <w:t xml:space="preserve"> Study Board for </w:t>
      </w:r>
      <w:r w:rsidRPr="004F0879">
        <w:rPr>
          <w:highlight w:val="yellow"/>
          <w:lang w:val="en-GB"/>
        </w:rPr>
        <w:t>XXX</w:t>
      </w:r>
      <w:r w:rsidRPr="007D18A8">
        <w:rPr>
          <w:lang w:val="en-GB"/>
        </w:rPr>
        <w:t xml:space="preserve"> </w:t>
      </w:r>
      <w:r w:rsidRPr="00E80EAA">
        <w:rPr>
          <w:rFonts w:cs="Arial"/>
          <w:szCs w:val="20"/>
          <w:lang w:val="en-GB"/>
        </w:rPr>
        <w:t xml:space="preserve">has </w:t>
      </w:r>
      <w:r>
        <w:rPr>
          <w:rFonts w:cs="Arial"/>
          <w:szCs w:val="20"/>
          <w:lang w:val="en-GB"/>
        </w:rPr>
        <w:t xml:space="preserve">made its decision in your case regarding </w:t>
      </w:r>
      <w:r w:rsidR="00D35362" w:rsidRPr="00E80EAA">
        <w:rPr>
          <w:rFonts w:cs="Arial"/>
          <w:szCs w:val="20"/>
          <w:lang w:val="en-GB"/>
        </w:rPr>
        <w:t>exemption</w:t>
      </w:r>
      <w:r w:rsidR="00D35362">
        <w:rPr>
          <w:rFonts w:cs="Arial"/>
          <w:szCs w:val="20"/>
          <w:lang w:val="en-GB"/>
        </w:rPr>
        <w:t xml:space="preserve"> for an additional examination attempt</w:t>
      </w:r>
      <w:r w:rsidR="000B3401">
        <w:rPr>
          <w:rFonts w:cs="Arial"/>
          <w:szCs w:val="20"/>
          <w:lang w:val="en-GB"/>
        </w:rPr>
        <w:t xml:space="preserve"> in </w:t>
      </w:r>
      <w:r w:rsidR="000B3401" w:rsidRPr="00B30E24">
        <w:rPr>
          <w:rFonts w:cs="Arial"/>
          <w:szCs w:val="20"/>
          <w:highlight w:val="yellow"/>
          <w:lang w:val="en-GB"/>
        </w:rPr>
        <w:t>[</w:t>
      </w:r>
      <w:proofErr w:type="spellStart"/>
      <w:r w:rsidR="00F11071">
        <w:rPr>
          <w:rFonts w:cs="Arial"/>
          <w:szCs w:val="20"/>
          <w:highlight w:val="yellow"/>
          <w:lang w:val="en-GB"/>
        </w:rPr>
        <w:t>modul</w:t>
      </w:r>
      <w:proofErr w:type="spellEnd"/>
      <w:r w:rsidR="00F11071">
        <w:rPr>
          <w:rFonts w:cs="Arial"/>
          <w:szCs w:val="20"/>
          <w:highlight w:val="yellow"/>
          <w:lang w:val="en-GB"/>
        </w:rPr>
        <w:t>/</w:t>
      </w:r>
      <w:proofErr w:type="spellStart"/>
      <w:r w:rsidR="00F11071">
        <w:rPr>
          <w:rFonts w:cs="Arial"/>
          <w:szCs w:val="20"/>
          <w:highlight w:val="yellow"/>
          <w:lang w:val="en-GB"/>
        </w:rPr>
        <w:t>moduler</w:t>
      </w:r>
      <w:proofErr w:type="spellEnd"/>
      <w:r w:rsidR="000B3401" w:rsidRPr="00B30E24">
        <w:rPr>
          <w:rFonts w:cs="Arial"/>
          <w:szCs w:val="20"/>
          <w:highlight w:val="yellow"/>
          <w:lang w:val="en-GB"/>
        </w:rPr>
        <w:t>]</w:t>
      </w:r>
      <w:r w:rsidR="00D35362">
        <w:rPr>
          <w:rFonts w:cs="Arial"/>
          <w:szCs w:val="20"/>
          <w:lang w:val="en-GB"/>
        </w:rPr>
        <w:t xml:space="preserve">. </w:t>
      </w:r>
      <w:r>
        <w:rPr>
          <w:rFonts w:cs="Arial"/>
          <w:szCs w:val="20"/>
          <w:lang w:val="en-GB"/>
        </w:rPr>
        <w:t xml:space="preserve">On </w:t>
      </w:r>
      <w:r w:rsidRPr="00133335">
        <w:rPr>
          <w:rFonts w:cs="Arial"/>
          <w:szCs w:val="20"/>
          <w:highlight w:val="yellow"/>
          <w:lang w:val="en-GB"/>
        </w:rPr>
        <w:t>XXX</w:t>
      </w:r>
      <w:r>
        <w:rPr>
          <w:rFonts w:cs="Arial"/>
          <w:szCs w:val="20"/>
          <w:lang w:val="en-GB"/>
        </w:rPr>
        <w:t>, you submitted you application for exemption.</w:t>
      </w:r>
    </w:p>
    <w:p w14:paraId="7F46319C" w14:textId="77777777" w:rsidR="00637189" w:rsidRDefault="00637189" w:rsidP="00D35362">
      <w:pPr>
        <w:spacing w:line="360" w:lineRule="auto"/>
        <w:jc w:val="both"/>
        <w:rPr>
          <w:rFonts w:cs="Arial"/>
          <w:b/>
          <w:bCs/>
          <w:szCs w:val="20"/>
          <w:lang w:val="en-GB"/>
        </w:rPr>
      </w:pPr>
    </w:p>
    <w:p w14:paraId="3625E8DA" w14:textId="73C247B7" w:rsidR="00D35362" w:rsidRDefault="00D35362" w:rsidP="00D35362">
      <w:pPr>
        <w:spacing w:line="360" w:lineRule="auto"/>
        <w:jc w:val="both"/>
        <w:rPr>
          <w:rFonts w:cs="Arial"/>
          <w:b/>
          <w:bCs/>
          <w:szCs w:val="20"/>
          <w:lang w:val="en-GB"/>
        </w:rPr>
      </w:pPr>
      <w:r>
        <w:rPr>
          <w:rFonts w:cs="Arial"/>
          <w:b/>
          <w:bCs/>
          <w:szCs w:val="20"/>
          <w:lang w:val="en-GB"/>
        </w:rPr>
        <w:t xml:space="preserve">The result is: </w:t>
      </w:r>
    </w:p>
    <w:p w14:paraId="44BF4BE7" w14:textId="70BC3762" w:rsidR="0021253A" w:rsidRDefault="002A762B" w:rsidP="0021253A">
      <w:pPr>
        <w:pStyle w:val="Listeafsnit"/>
        <w:numPr>
          <w:ilvl w:val="0"/>
          <w:numId w:val="1"/>
        </w:numPr>
        <w:spacing w:line="360" w:lineRule="auto"/>
        <w:jc w:val="both"/>
        <w:rPr>
          <w:szCs w:val="18"/>
          <w:lang w:val="en-GB"/>
        </w:rPr>
      </w:pPr>
      <w:r>
        <w:rPr>
          <w:szCs w:val="18"/>
          <w:lang w:val="en-GB"/>
        </w:rPr>
        <w:t xml:space="preserve">The </w:t>
      </w:r>
      <w:r w:rsidR="00D35362" w:rsidRPr="004F0879">
        <w:rPr>
          <w:szCs w:val="18"/>
          <w:lang w:val="en-GB"/>
        </w:rPr>
        <w:t xml:space="preserve">Study Board assesses that there are unusual circumstances that can entitle you to </w:t>
      </w:r>
      <w:r w:rsidR="00CD7C8C">
        <w:rPr>
          <w:szCs w:val="18"/>
          <w:lang w:val="en-GB"/>
        </w:rPr>
        <w:t xml:space="preserve">one additional examination attempt in </w:t>
      </w:r>
      <w:r w:rsidR="00CD7C8C" w:rsidRPr="00B30E24">
        <w:rPr>
          <w:szCs w:val="18"/>
          <w:highlight w:val="yellow"/>
          <w:lang w:val="en-GB"/>
        </w:rPr>
        <w:t>[</w:t>
      </w:r>
      <w:proofErr w:type="spellStart"/>
      <w:r w:rsidR="00CD7C8C" w:rsidRPr="00B30E24">
        <w:rPr>
          <w:szCs w:val="18"/>
          <w:highlight w:val="yellow"/>
          <w:lang w:val="en-GB"/>
        </w:rPr>
        <w:t>modul</w:t>
      </w:r>
      <w:proofErr w:type="spellEnd"/>
      <w:r w:rsidR="00CD7C8C" w:rsidRPr="00B30E24">
        <w:rPr>
          <w:szCs w:val="18"/>
          <w:highlight w:val="yellow"/>
          <w:lang w:val="en-GB"/>
        </w:rPr>
        <w:t>/</w:t>
      </w:r>
      <w:proofErr w:type="spellStart"/>
      <w:r w:rsidR="00CD7C8C" w:rsidRPr="00B30E24">
        <w:rPr>
          <w:szCs w:val="18"/>
          <w:highlight w:val="yellow"/>
          <w:lang w:val="en-GB"/>
        </w:rPr>
        <w:t>moduler</w:t>
      </w:r>
      <w:proofErr w:type="spellEnd"/>
      <w:r w:rsidR="00CD7C8C" w:rsidRPr="00B30E24">
        <w:rPr>
          <w:szCs w:val="18"/>
          <w:highlight w:val="yellow"/>
          <w:lang w:val="en-GB"/>
        </w:rPr>
        <w:t>]</w:t>
      </w:r>
      <w:r w:rsidR="00D35362" w:rsidRPr="004F0879">
        <w:rPr>
          <w:szCs w:val="18"/>
          <w:lang w:val="en-GB"/>
        </w:rPr>
        <w:t xml:space="preserve">. </w:t>
      </w:r>
    </w:p>
    <w:p w14:paraId="0A24AA98" w14:textId="77777777" w:rsidR="0021253A" w:rsidRPr="0021253A" w:rsidRDefault="0021253A" w:rsidP="0021253A">
      <w:pPr>
        <w:pStyle w:val="Listeafsnit"/>
        <w:spacing w:line="360" w:lineRule="auto"/>
        <w:jc w:val="both"/>
        <w:rPr>
          <w:szCs w:val="18"/>
          <w:lang w:val="en-GB"/>
        </w:rPr>
      </w:pPr>
    </w:p>
    <w:p w14:paraId="07F3F056" w14:textId="75FF7267" w:rsidR="00D35362" w:rsidRDefault="00D35362" w:rsidP="00D35362">
      <w:pPr>
        <w:spacing w:line="360" w:lineRule="auto"/>
        <w:jc w:val="both"/>
        <w:rPr>
          <w:rFonts w:cs="Arial"/>
          <w:szCs w:val="20"/>
          <w:lang w:val="en-GB"/>
        </w:rPr>
      </w:pPr>
      <w:r w:rsidRPr="006C0BBD">
        <w:rPr>
          <w:rFonts w:cs="Arial"/>
          <w:szCs w:val="20"/>
          <w:lang w:val="en-GB"/>
        </w:rPr>
        <w:t>This means that your enrolment at Aalborg University is still valid.</w:t>
      </w:r>
    </w:p>
    <w:p w14:paraId="3457D6D4" w14:textId="77777777" w:rsidR="00D35362" w:rsidRPr="00856586" w:rsidRDefault="00D35362" w:rsidP="00D35362">
      <w:pPr>
        <w:jc w:val="both"/>
        <w:rPr>
          <w:lang w:val="en-GB"/>
        </w:rPr>
      </w:pPr>
      <w:r>
        <w:rPr>
          <w:lang w:val="en-US"/>
        </w:rPr>
        <w:t xml:space="preserve">On the following pages </w:t>
      </w:r>
      <w:r w:rsidRPr="007D18A8">
        <w:rPr>
          <w:lang w:val="en-GB"/>
        </w:rPr>
        <w:t xml:space="preserve">you will find an explanation of the main considerations underlying the </w:t>
      </w:r>
      <w:r>
        <w:rPr>
          <w:lang w:val="en-GB"/>
        </w:rPr>
        <w:t>Study Board</w:t>
      </w:r>
      <w:r w:rsidRPr="007D18A8">
        <w:rPr>
          <w:lang w:val="en-GB"/>
        </w:rPr>
        <w:t>’s decision.</w:t>
      </w:r>
    </w:p>
    <w:p w14:paraId="28D956B6" w14:textId="77777777" w:rsidR="00D35362" w:rsidRDefault="00D35362" w:rsidP="00D35362">
      <w:pPr>
        <w:spacing w:line="360" w:lineRule="auto"/>
        <w:jc w:val="both"/>
        <w:rPr>
          <w:rFonts w:cs="Arial"/>
          <w:szCs w:val="20"/>
          <w:lang w:val="en-GB"/>
        </w:rPr>
      </w:pPr>
    </w:p>
    <w:p w14:paraId="34E059D6" w14:textId="77777777" w:rsidR="00D35362" w:rsidRPr="007D18A8" w:rsidRDefault="00D35362" w:rsidP="00D35362">
      <w:pPr>
        <w:jc w:val="both"/>
        <w:rPr>
          <w:szCs w:val="18"/>
          <w:lang w:val="en-GB"/>
        </w:rPr>
      </w:pPr>
      <w:r w:rsidRPr="007D18A8">
        <w:rPr>
          <w:szCs w:val="18"/>
          <w:lang w:val="en-GB"/>
        </w:rPr>
        <w:t>Kind regards,</w:t>
      </w:r>
    </w:p>
    <w:p w14:paraId="1DE338CB" w14:textId="77777777" w:rsidR="00D35362" w:rsidRPr="00DD2C92" w:rsidRDefault="00D35362" w:rsidP="00D35362">
      <w:pPr>
        <w:rPr>
          <w:rFonts w:cs="Arial"/>
          <w:bCs/>
          <w:sz w:val="16"/>
          <w:szCs w:val="18"/>
          <w:highlight w:val="yellow"/>
          <w:lang w:val="en-US"/>
        </w:rPr>
      </w:pPr>
      <w:r w:rsidRPr="00DD2C92">
        <w:rPr>
          <w:rFonts w:cs="Arial"/>
          <w:bCs/>
          <w:szCs w:val="18"/>
          <w:highlight w:val="yellow"/>
          <w:lang w:val="en-US"/>
        </w:rPr>
        <w:t>Name</w:t>
      </w:r>
      <w:r w:rsidRPr="00DD2C92">
        <w:rPr>
          <w:rFonts w:cs="Arial"/>
          <w:bCs/>
          <w:szCs w:val="18"/>
          <w:highlight w:val="yellow"/>
          <w:lang w:val="en-US"/>
        </w:rPr>
        <w:br/>
      </w:r>
      <w:r w:rsidRPr="00DD2C92">
        <w:rPr>
          <w:rFonts w:cs="Arial"/>
          <w:bCs/>
          <w:sz w:val="16"/>
          <w:szCs w:val="18"/>
          <w:highlight w:val="yellow"/>
          <w:lang w:val="en-US"/>
        </w:rPr>
        <w:t xml:space="preserve">Title </w:t>
      </w:r>
    </w:p>
    <w:p w14:paraId="1C53972E" w14:textId="77777777" w:rsidR="00D35362" w:rsidRDefault="00D35362" w:rsidP="00BB3CB2">
      <w:pPr>
        <w:spacing w:line="360" w:lineRule="auto"/>
        <w:jc w:val="both"/>
        <w:rPr>
          <w:lang w:val="en-GB"/>
        </w:rPr>
      </w:pPr>
    </w:p>
    <w:p w14:paraId="1870A3F7" w14:textId="77777777" w:rsidR="001B3C3C" w:rsidRDefault="001B3C3C" w:rsidP="00BB3CB2">
      <w:pPr>
        <w:spacing w:line="360" w:lineRule="auto"/>
        <w:jc w:val="both"/>
        <w:rPr>
          <w:lang w:val="en-GB"/>
        </w:rPr>
      </w:pPr>
    </w:p>
    <w:p w14:paraId="5337B75F" w14:textId="77777777" w:rsidR="001B3C3C" w:rsidRDefault="001B3C3C" w:rsidP="00BB3CB2">
      <w:pPr>
        <w:spacing w:line="360" w:lineRule="auto"/>
        <w:jc w:val="both"/>
        <w:rPr>
          <w:lang w:val="en-GB"/>
        </w:rPr>
      </w:pPr>
    </w:p>
    <w:p w14:paraId="7F140D11" w14:textId="77777777" w:rsidR="001B3C3C" w:rsidRDefault="001B3C3C" w:rsidP="00BB3CB2">
      <w:pPr>
        <w:spacing w:line="360" w:lineRule="auto"/>
        <w:jc w:val="both"/>
        <w:rPr>
          <w:lang w:val="en-GB"/>
        </w:rPr>
      </w:pPr>
    </w:p>
    <w:p w14:paraId="032E8B07" w14:textId="77777777" w:rsidR="001B3C3C" w:rsidRDefault="001B3C3C" w:rsidP="00BB3CB2">
      <w:pPr>
        <w:spacing w:line="360" w:lineRule="auto"/>
        <w:jc w:val="both"/>
        <w:rPr>
          <w:lang w:val="en-GB"/>
        </w:rPr>
      </w:pPr>
    </w:p>
    <w:p w14:paraId="11F8D614" w14:textId="77777777" w:rsidR="00637189" w:rsidRPr="001E68C6" w:rsidRDefault="00637189" w:rsidP="00637189">
      <w:pPr>
        <w:jc w:val="both"/>
        <w:rPr>
          <w:b/>
          <w:bCs/>
          <w:color w:val="000000" w:themeColor="text1"/>
          <w:szCs w:val="20"/>
          <w:lang w:val="en-GB"/>
        </w:rPr>
      </w:pPr>
      <w:r>
        <w:rPr>
          <w:b/>
          <w:bCs/>
          <w:color w:val="000000" w:themeColor="text1"/>
          <w:szCs w:val="20"/>
          <w:lang w:val="en-GB"/>
        </w:rPr>
        <w:lastRenderedPageBreak/>
        <w:t>Explanation of the decision</w:t>
      </w:r>
    </w:p>
    <w:p w14:paraId="1406FDC1" w14:textId="77777777" w:rsidR="00805D86" w:rsidRDefault="00805D86" w:rsidP="00805D86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  <w:r>
        <w:rPr>
          <w:i/>
          <w:iCs/>
          <w:color w:val="000000" w:themeColor="text1"/>
          <w:szCs w:val="20"/>
          <w:lang w:val="en-US"/>
        </w:rPr>
        <w:t>How we assess the case</w:t>
      </w:r>
    </w:p>
    <w:p w14:paraId="18C42185" w14:textId="649BDEB1" w:rsidR="00637189" w:rsidRDefault="00637189" w:rsidP="00637189">
      <w:pPr>
        <w:spacing w:line="360" w:lineRule="auto"/>
        <w:jc w:val="both"/>
        <w:rPr>
          <w:szCs w:val="18"/>
          <w:lang w:val="en-GB"/>
        </w:rPr>
      </w:pPr>
      <w:r>
        <w:rPr>
          <w:color w:val="000000" w:themeColor="text1"/>
          <w:szCs w:val="20"/>
          <w:lang w:val="en-US"/>
        </w:rPr>
        <w:t xml:space="preserve">The Study Board assess that there are unusual circumstances that can entitle you to an exemption </w:t>
      </w:r>
      <w:r>
        <w:rPr>
          <w:szCs w:val="18"/>
          <w:lang w:val="en-GB"/>
        </w:rPr>
        <w:t xml:space="preserve">for one </w:t>
      </w:r>
      <w:r w:rsidR="005B751E">
        <w:rPr>
          <w:szCs w:val="18"/>
          <w:lang w:val="en-GB"/>
        </w:rPr>
        <w:t xml:space="preserve">additional </w:t>
      </w:r>
      <w:r>
        <w:rPr>
          <w:szCs w:val="18"/>
          <w:lang w:val="en-GB"/>
        </w:rPr>
        <w:t>examination</w:t>
      </w:r>
      <w:r w:rsidRPr="00F569FC">
        <w:rPr>
          <w:szCs w:val="18"/>
          <w:lang w:val="en-GB"/>
        </w:rPr>
        <w:t xml:space="preserve"> attempt in </w:t>
      </w:r>
      <w:r w:rsidR="00EF3282">
        <w:rPr>
          <w:szCs w:val="18"/>
          <w:lang w:val="en-GB"/>
        </w:rPr>
        <w:t>[</w:t>
      </w:r>
      <w:proofErr w:type="spellStart"/>
      <w:r w:rsidR="00EF3282" w:rsidRPr="00B30E24">
        <w:rPr>
          <w:szCs w:val="18"/>
          <w:highlight w:val="yellow"/>
          <w:lang w:val="en-GB"/>
        </w:rPr>
        <w:t>moduler</w:t>
      </w:r>
      <w:proofErr w:type="spellEnd"/>
      <w:r w:rsidR="00EF3282">
        <w:rPr>
          <w:szCs w:val="18"/>
          <w:lang w:val="en-GB"/>
        </w:rPr>
        <w:t>]</w:t>
      </w:r>
      <w:r w:rsidRPr="00F569FC">
        <w:rPr>
          <w:szCs w:val="18"/>
          <w:lang w:val="en-GB"/>
        </w:rPr>
        <w:t>.</w:t>
      </w:r>
      <w:r w:rsidR="00A5053E">
        <w:rPr>
          <w:szCs w:val="18"/>
          <w:lang w:val="en-GB"/>
        </w:rPr>
        <w:t xml:space="preserve"> Your enrolment at Aalborg University is therefore still valid. </w:t>
      </w:r>
    </w:p>
    <w:p w14:paraId="532A4FDA" w14:textId="77777777" w:rsidR="00637189" w:rsidRPr="00133335" w:rsidRDefault="00637189" w:rsidP="00637189">
      <w:pPr>
        <w:jc w:val="both"/>
        <w:rPr>
          <w:lang w:val="en-GB"/>
        </w:rPr>
      </w:pPr>
      <w:r>
        <w:rPr>
          <w:color w:val="000000" w:themeColor="text1"/>
          <w:szCs w:val="20"/>
          <w:lang w:val="en-US"/>
        </w:rPr>
        <w:t xml:space="preserve">Below, </w:t>
      </w:r>
      <w:r w:rsidRPr="007D18A8">
        <w:rPr>
          <w:lang w:val="en-GB"/>
        </w:rPr>
        <w:t xml:space="preserve">you will find an explanation of the main considerations underlying the </w:t>
      </w:r>
      <w:r>
        <w:rPr>
          <w:lang w:val="en-GB"/>
        </w:rPr>
        <w:t>Study Board</w:t>
      </w:r>
      <w:r w:rsidRPr="007D18A8">
        <w:rPr>
          <w:lang w:val="en-GB"/>
        </w:rPr>
        <w:t>’s decision.</w:t>
      </w:r>
    </w:p>
    <w:p w14:paraId="44541445" w14:textId="77777777" w:rsidR="00637189" w:rsidRDefault="00637189" w:rsidP="00637189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</w:p>
    <w:p w14:paraId="31351B5D" w14:textId="5A5685B3" w:rsidR="00637189" w:rsidRDefault="00637189" w:rsidP="00637189">
      <w:pPr>
        <w:spacing w:after="0"/>
        <w:jc w:val="both"/>
        <w:rPr>
          <w:color w:val="000000" w:themeColor="text1"/>
          <w:szCs w:val="20"/>
          <w:lang w:val="en-US"/>
        </w:rPr>
      </w:pPr>
      <w:r>
        <w:rPr>
          <w:i/>
          <w:iCs/>
          <w:color w:val="000000" w:themeColor="text1"/>
          <w:szCs w:val="20"/>
          <w:lang w:val="en-US"/>
        </w:rPr>
        <w:t xml:space="preserve">What has been decisive for the </w:t>
      </w:r>
      <w:proofErr w:type="gramStart"/>
      <w:r>
        <w:rPr>
          <w:i/>
          <w:iCs/>
          <w:color w:val="000000" w:themeColor="text1"/>
          <w:szCs w:val="20"/>
          <w:lang w:val="en-US"/>
        </w:rPr>
        <w:t>case</w:t>
      </w:r>
      <w:proofErr w:type="gramEnd"/>
    </w:p>
    <w:p w14:paraId="6CA66E44" w14:textId="38FA83F2" w:rsidR="00637189" w:rsidRDefault="00805D86" w:rsidP="00805D86">
      <w:pPr>
        <w:jc w:val="both"/>
        <w:rPr>
          <w:color w:val="000000" w:themeColor="text1"/>
          <w:szCs w:val="20"/>
          <w:lang w:val="en-US"/>
        </w:rPr>
      </w:pPr>
      <w:r w:rsidRPr="006422BC">
        <w:rPr>
          <w:color w:val="000000" w:themeColor="text1"/>
          <w:szCs w:val="20"/>
          <w:lang w:val="en-US"/>
        </w:rPr>
        <w:t xml:space="preserve">You have exhausted your </w:t>
      </w:r>
      <w:r>
        <w:rPr>
          <w:color w:val="000000" w:themeColor="text1"/>
          <w:szCs w:val="20"/>
          <w:lang w:val="en-US"/>
        </w:rPr>
        <w:t>examination</w:t>
      </w:r>
      <w:r w:rsidRPr="006422BC">
        <w:rPr>
          <w:color w:val="000000" w:themeColor="text1"/>
          <w:szCs w:val="20"/>
          <w:lang w:val="en-US"/>
        </w:rPr>
        <w:t xml:space="preserve"> attempts in [</w:t>
      </w:r>
      <w:r w:rsidRPr="008A2AF9">
        <w:rPr>
          <w:color w:val="000000" w:themeColor="text1"/>
          <w:szCs w:val="20"/>
          <w:highlight w:val="yellow"/>
          <w:lang w:val="en-US"/>
        </w:rPr>
        <w:t>modules</w:t>
      </w:r>
      <w:r w:rsidRPr="006422BC">
        <w:rPr>
          <w:color w:val="000000" w:themeColor="text1"/>
          <w:szCs w:val="20"/>
          <w:lang w:val="en-US"/>
        </w:rPr>
        <w:t>].</w:t>
      </w:r>
      <w:r>
        <w:rPr>
          <w:color w:val="000000" w:themeColor="text1"/>
          <w:szCs w:val="20"/>
          <w:lang w:val="en-US"/>
        </w:rPr>
        <w:t xml:space="preserve"> </w:t>
      </w:r>
    </w:p>
    <w:p w14:paraId="6B4183CB" w14:textId="28D7DE6F" w:rsidR="00805D86" w:rsidRDefault="00637189" w:rsidP="00805D86">
      <w:pPr>
        <w:jc w:val="both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 xml:space="preserve">Pursuant to </w:t>
      </w:r>
      <w:r w:rsidR="00A5053E">
        <w:rPr>
          <w:color w:val="000000" w:themeColor="text1"/>
          <w:szCs w:val="20"/>
          <w:lang w:val="en-US"/>
        </w:rPr>
        <w:t xml:space="preserve">section 4 (2) in the </w:t>
      </w:r>
      <w:r w:rsidR="00805D86">
        <w:rPr>
          <w:color w:val="000000" w:themeColor="text1"/>
          <w:szCs w:val="20"/>
          <w:lang w:val="en-US"/>
        </w:rPr>
        <w:t xml:space="preserve">Examination Order, </w:t>
      </w:r>
      <w:r w:rsidR="00805D86" w:rsidRPr="00B51C38">
        <w:rPr>
          <w:color w:val="000000" w:themeColor="text1"/>
          <w:szCs w:val="20"/>
          <w:lang w:val="en-US"/>
        </w:rPr>
        <w:t xml:space="preserve">a student has three attempts to pass an </w:t>
      </w:r>
      <w:r w:rsidR="00A5053E">
        <w:rPr>
          <w:color w:val="000000" w:themeColor="text1"/>
          <w:szCs w:val="20"/>
          <w:lang w:val="en-US"/>
        </w:rPr>
        <w:t>examination</w:t>
      </w:r>
      <w:r w:rsidR="00805D86" w:rsidRPr="00B51C38">
        <w:rPr>
          <w:color w:val="000000" w:themeColor="text1"/>
          <w:szCs w:val="20"/>
          <w:lang w:val="en-US"/>
        </w:rPr>
        <w:t xml:space="preserve">. However, </w:t>
      </w:r>
      <w:r w:rsidR="00805D86">
        <w:rPr>
          <w:color w:val="000000" w:themeColor="text1"/>
          <w:szCs w:val="20"/>
          <w:lang w:val="en-US"/>
        </w:rPr>
        <w:t>t</w:t>
      </w:r>
      <w:r w:rsidR="00805D86" w:rsidRPr="00A81649">
        <w:rPr>
          <w:color w:val="000000" w:themeColor="text1"/>
          <w:szCs w:val="20"/>
          <w:lang w:val="en-US"/>
        </w:rPr>
        <w:t xml:space="preserve">he Study Board may allow additional examination attempts if there are unusual circumstances. In assessing whether there are unusual circumstances, the issue of academic ability cannot be included. </w:t>
      </w:r>
    </w:p>
    <w:p w14:paraId="6FD0BA27" w14:textId="6D07CD67" w:rsidR="00637189" w:rsidRPr="00637189" w:rsidRDefault="00637189" w:rsidP="00BB3CB2">
      <w:pPr>
        <w:spacing w:line="360" w:lineRule="auto"/>
        <w:jc w:val="both"/>
        <w:rPr>
          <w:szCs w:val="18"/>
        </w:rPr>
      </w:pPr>
      <w:r w:rsidRPr="00133335">
        <w:rPr>
          <w:szCs w:val="18"/>
        </w:rPr>
        <w:t xml:space="preserve">The Study Board </w:t>
      </w:r>
      <w:proofErr w:type="spellStart"/>
      <w:r w:rsidRPr="00133335">
        <w:rPr>
          <w:szCs w:val="18"/>
        </w:rPr>
        <w:t>emphasizes</w:t>
      </w:r>
      <w:proofErr w:type="spellEnd"/>
      <w:r w:rsidRPr="00133335">
        <w:rPr>
          <w:szCs w:val="18"/>
        </w:rPr>
        <w:t xml:space="preserve"> </w:t>
      </w:r>
      <w:proofErr w:type="spellStart"/>
      <w:r w:rsidRPr="00133335">
        <w:rPr>
          <w:szCs w:val="18"/>
        </w:rPr>
        <w:t>that</w:t>
      </w:r>
      <w:proofErr w:type="spellEnd"/>
      <w:r w:rsidRPr="00133335">
        <w:rPr>
          <w:szCs w:val="18"/>
        </w:rPr>
        <w:t xml:space="preserve"> </w:t>
      </w:r>
      <w:r w:rsidRPr="003A5A24">
        <w:rPr>
          <w:rFonts w:cs="Arial"/>
          <w:szCs w:val="20"/>
          <w:highlight w:val="yellow"/>
        </w:rPr>
        <w:t>[</w:t>
      </w:r>
      <w:r>
        <w:rPr>
          <w:rFonts w:cs="Arial"/>
          <w:szCs w:val="20"/>
          <w:highlight w:val="yellow"/>
        </w:rPr>
        <w:t>beskrivelse af ansøgers begrundelse og</w:t>
      </w:r>
      <w:r w:rsidRPr="003A5A24">
        <w:rPr>
          <w:rFonts w:cs="Arial"/>
          <w:szCs w:val="20"/>
          <w:highlight w:val="yellow"/>
        </w:rPr>
        <w:t xml:space="preserve"> dokumentation for usædvanlige forhol</w:t>
      </w:r>
      <w:r w:rsidRPr="000D2A2F">
        <w:rPr>
          <w:rFonts w:cs="Arial"/>
          <w:szCs w:val="20"/>
          <w:highlight w:val="yellow"/>
        </w:rPr>
        <w:t>d</w:t>
      </w:r>
      <w:r w:rsidR="000D2A2F" w:rsidRPr="00B30E24">
        <w:rPr>
          <w:rFonts w:cs="Arial"/>
          <w:szCs w:val="20"/>
          <w:highlight w:val="yellow"/>
        </w:rPr>
        <w:t xml:space="preserve"> inkl. en vurdering af sagen ift. med studienævnets praksis</w:t>
      </w:r>
      <w:r>
        <w:rPr>
          <w:rFonts w:cs="Arial"/>
          <w:szCs w:val="20"/>
        </w:rPr>
        <w:t>]</w:t>
      </w:r>
      <w:r w:rsidRPr="006A7049">
        <w:rPr>
          <w:rFonts w:cs="Arial"/>
          <w:szCs w:val="20"/>
        </w:rPr>
        <w:t xml:space="preserve"> </w:t>
      </w:r>
    </w:p>
    <w:p w14:paraId="6C414D31" w14:textId="1D45F008" w:rsidR="00637189" w:rsidRDefault="00BB3CB2" w:rsidP="00637189">
      <w:pPr>
        <w:spacing w:line="360" w:lineRule="auto"/>
        <w:jc w:val="both"/>
        <w:rPr>
          <w:rFonts w:cs="Arial"/>
          <w:szCs w:val="20"/>
          <w:lang w:val="en-GB"/>
        </w:rPr>
      </w:pPr>
      <w:r w:rsidRPr="00F569FC">
        <w:rPr>
          <w:szCs w:val="18"/>
          <w:lang w:val="en-GB"/>
        </w:rPr>
        <w:t xml:space="preserve">Based on your application and documentation, the </w:t>
      </w:r>
      <w:r>
        <w:rPr>
          <w:szCs w:val="18"/>
          <w:lang w:val="en-GB"/>
        </w:rPr>
        <w:t>Study Board</w:t>
      </w:r>
      <w:r w:rsidRPr="00F569FC">
        <w:rPr>
          <w:szCs w:val="18"/>
          <w:lang w:val="en-GB"/>
        </w:rPr>
        <w:t xml:space="preserve"> assesses that there ar</w:t>
      </w:r>
      <w:r>
        <w:rPr>
          <w:szCs w:val="18"/>
          <w:lang w:val="en-GB"/>
        </w:rPr>
        <w:t>e unusual circumstances that can</w:t>
      </w:r>
      <w:r w:rsidRPr="00F569FC">
        <w:rPr>
          <w:szCs w:val="18"/>
          <w:lang w:val="en-GB"/>
        </w:rPr>
        <w:t xml:space="preserve"> entitle you to </w:t>
      </w:r>
      <w:r w:rsidRPr="007D18A8">
        <w:rPr>
          <w:szCs w:val="18"/>
          <w:lang w:val="en-GB"/>
        </w:rPr>
        <w:t>an exemption</w:t>
      </w:r>
      <w:r w:rsidRPr="00F569FC">
        <w:rPr>
          <w:szCs w:val="18"/>
          <w:lang w:val="en-GB"/>
        </w:rPr>
        <w:t xml:space="preserve"> </w:t>
      </w:r>
      <w:r>
        <w:rPr>
          <w:szCs w:val="18"/>
          <w:lang w:val="en-GB"/>
        </w:rPr>
        <w:t xml:space="preserve">for one </w:t>
      </w:r>
      <w:r w:rsidR="00BD7160">
        <w:rPr>
          <w:szCs w:val="18"/>
          <w:lang w:val="en-GB"/>
        </w:rPr>
        <w:t xml:space="preserve">additional </w:t>
      </w:r>
      <w:r>
        <w:rPr>
          <w:szCs w:val="18"/>
          <w:lang w:val="en-GB"/>
        </w:rPr>
        <w:t>examination</w:t>
      </w:r>
      <w:r w:rsidRPr="00F569FC">
        <w:rPr>
          <w:szCs w:val="18"/>
          <w:lang w:val="en-GB"/>
        </w:rPr>
        <w:t xml:space="preserve"> attempt in </w:t>
      </w:r>
      <w:r w:rsidR="00BD7160">
        <w:rPr>
          <w:szCs w:val="18"/>
          <w:lang w:val="en-GB"/>
        </w:rPr>
        <w:t>[</w:t>
      </w:r>
      <w:proofErr w:type="spellStart"/>
      <w:r w:rsidR="00BD7160" w:rsidRPr="00B30E24">
        <w:rPr>
          <w:szCs w:val="18"/>
          <w:highlight w:val="yellow"/>
          <w:lang w:val="en-GB"/>
        </w:rPr>
        <w:t>moduler</w:t>
      </w:r>
      <w:proofErr w:type="spellEnd"/>
      <w:r w:rsidR="00BD7160">
        <w:rPr>
          <w:szCs w:val="18"/>
          <w:lang w:val="en-GB"/>
        </w:rPr>
        <w:t>]</w:t>
      </w:r>
      <w:r w:rsidRPr="00F569FC">
        <w:rPr>
          <w:szCs w:val="18"/>
          <w:lang w:val="en-GB"/>
        </w:rPr>
        <w:t>.</w:t>
      </w:r>
      <w:r w:rsidR="004F0E03">
        <w:rPr>
          <w:rFonts w:cs="Arial"/>
          <w:bCs/>
          <w:szCs w:val="20"/>
          <w:lang w:val="en-GB"/>
        </w:rPr>
        <w:t xml:space="preserve"> </w:t>
      </w:r>
      <w:r w:rsidR="00637189" w:rsidRPr="00133335">
        <w:rPr>
          <w:rFonts w:cs="Arial"/>
          <w:b/>
          <w:bCs/>
          <w:color w:val="C00000"/>
          <w:szCs w:val="18"/>
          <w:lang w:val="en-US"/>
        </w:rPr>
        <w:t>You do not have to do anything f</w:t>
      </w:r>
      <w:r w:rsidR="00637189">
        <w:rPr>
          <w:rFonts w:cs="Arial"/>
          <w:b/>
          <w:bCs/>
          <w:color w:val="C00000"/>
          <w:szCs w:val="18"/>
          <w:lang w:val="en-US"/>
        </w:rPr>
        <w:t>urther.</w:t>
      </w:r>
    </w:p>
    <w:p w14:paraId="666DD80C" w14:textId="77777777" w:rsidR="00637189" w:rsidRDefault="00637189" w:rsidP="00BB3CB2">
      <w:pPr>
        <w:spacing w:after="0"/>
        <w:jc w:val="both"/>
        <w:rPr>
          <w:rFonts w:cs="Arial"/>
          <w:szCs w:val="20"/>
          <w:lang w:val="en-GB"/>
        </w:rPr>
      </w:pPr>
    </w:p>
    <w:p w14:paraId="5098C7BE" w14:textId="39F4264B" w:rsidR="00BB3CB2" w:rsidRDefault="00BB3CB2" w:rsidP="00BB3CB2">
      <w:pPr>
        <w:spacing w:after="0"/>
        <w:jc w:val="both"/>
        <w:rPr>
          <w:b/>
          <w:bCs/>
          <w:szCs w:val="20"/>
          <w:lang w:val="en-GB"/>
        </w:rPr>
      </w:pPr>
      <w:r w:rsidRPr="00C63736">
        <w:rPr>
          <w:b/>
          <w:bCs/>
          <w:szCs w:val="20"/>
          <w:lang w:val="en-GB"/>
        </w:rPr>
        <w:t>Legal basis</w:t>
      </w:r>
    </w:p>
    <w:p w14:paraId="630DB876" w14:textId="77777777" w:rsidR="00A5053E" w:rsidRDefault="00A5053E" w:rsidP="00BB3CB2">
      <w:pPr>
        <w:spacing w:after="0"/>
        <w:jc w:val="both"/>
        <w:rPr>
          <w:b/>
          <w:bCs/>
          <w:szCs w:val="20"/>
          <w:lang w:val="en-GB"/>
        </w:rPr>
      </w:pPr>
    </w:p>
    <w:p w14:paraId="2CEFE736" w14:textId="23C73B8A" w:rsidR="00A5053E" w:rsidRPr="00A5053E" w:rsidRDefault="00A5053E" w:rsidP="00BB3CB2">
      <w:pPr>
        <w:spacing w:after="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The Study Board has decided your case according to the following rules. There are excerpts from the rules at the end of the decision. </w:t>
      </w:r>
    </w:p>
    <w:p w14:paraId="39CE0E41" w14:textId="77777777" w:rsidR="00C63736" w:rsidRPr="00C63736" w:rsidRDefault="00C63736" w:rsidP="00BB3CB2">
      <w:pPr>
        <w:spacing w:after="0"/>
        <w:jc w:val="both"/>
        <w:rPr>
          <w:b/>
          <w:bCs/>
          <w:szCs w:val="20"/>
          <w:lang w:val="en-GB"/>
        </w:rPr>
      </w:pPr>
    </w:p>
    <w:p w14:paraId="1033A270" w14:textId="7AC7B8A6" w:rsidR="00BB3CB2" w:rsidRPr="00C63736" w:rsidRDefault="00BB3CB2" w:rsidP="00C63736">
      <w:pPr>
        <w:pStyle w:val="Listeafsnit"/>
        <w:numPr>
          <w:ilvl w:val="0"/>
          <w:numId w:val="2"/>
        </w:numPr>
        <w:spacing w:after="0"/>
        <w:jc w:val="both"/>
        <w:rPr>
          <w:rFonts w:cs="Arial"/>
          <w:color w:val="000000" w:themeColor="text1"/>
          <w:szCs w:val="20"/>
          <w:lang w:val="en-GB"/>
        </w:rPr>
      </w:pPr>
      <w:r w:rsidRPr="00C63736">
        <w:rPr>
          <w:rFonts w:cs="Arial"/>
          <w:bCs/>
          <w:szCs w:val="20"/>
          <w:lang w:val="en-US"/>
        </w:rPr>
        <w:t xml:space="preserve">Section </w:t>
      </w:r>
      <w:r w:rsidR="009C590E" w:rsidRPr="00C63736">
        <w:rPr>
          <w:rFonts w:cs="Arial"/>
          <w:bCs/>
          <w:szCs w:val="20"/>
          <w:lang w:val="en-US"/>
        </w:rPr>
        <w:t>4</w:t>
      </w:r>
      <w:r w:rsidRPr="00C63736">
        <w:rPr>
          <w:rFonts w:cs="Arial"/>
          <w:bCs/>
          <w:szCs w:val="20"/>
          <w:lang w:val="en-US"/>
        </w:rPr>
        <w:t>(</w:t>
      </w:r>
      <w:r w:rsidR="009C590E" w:rsidRPr="00C63736">
        <w:rPr>
          <w:rFonts w:cs="Arial"/>
          <w:bCs/>
          <w:szCs w:val="20"/>
          <w:lang w:val="en-US"/>
        </w:rPr>
        <w:t>4</w:t>
      </w:r>
      <w:r w:rsidRPr="00C63736">
        <w:rPr>
          <w:rFonts w:cs="Arial"/>
          <w:bCs/>
          <w:szCs w:val="20"/>
          <w:lang w:val="en-US"/>
        </w:rPr>
        <w:t>) in Ministerial Order no. 22</w:t>
      </w:r>
      <w:r w:rsidR="009C590E" w:rsidRPr="00C63736">
        <w:rPr>
          <w:rFonts w:cs="Arial"/>
          <w:bCs/>
          <w:szCs w:val="20"/>
          <w:lang w:val="en-US"/>
        </w:rPr>
        <w:t>71</w:t>
      </w:r>
      <w:r w:rsidRPr="00C63736">
        <w:rPr>
          <w:rFonts w:cs="Arial"/>
          <w:bCs/>
          <w:szCs w:val="20"/>
          <w:lang w:val="en-US"/>
        </w:rPr>
        <w:t xml:space="preserve"> of </w:t>
      </w:r>
      <w:r w:rsidR="009C590E" w:rsidRPr="00C63736">
        <w:rPr>
          <w:rFonts w:cs="Arial"/>
          <w:bCs/>
          <w:szCs w:val="20"/>
          <w:lang w:val="en-US"/>
        </w:rPr>
        <w:t>1</w:t>
      </w:r>
      <w:r w:rsidRPr="00C63736">
        <w:rPr>
          <w:rFonts w:cs="Arial"/>
          <w:bCs/>
          <w:szCs w:val="20"/>
          <w:lang w:val="en-US"/>
        </w:rPr>
        <w:t xml:space="preserve"> </w:t>
      </w:r>
      <w:r w:rsidR="009C590E" w:rsidRPr="00C63736">
        <w:rPr>
          <w:rFonts w:cs="Arial"/>
          <w:bCs/>
          <w:szCs w:val="20"/>
          <w:lang w:val="en-US"/>
        </w:rPr>
        <w:t>December</w:t>
      </w:r>
      <w:r w:rsidRPr="00C63736">
        <w:rPr>
          <w:rFonts w:cs="Arial"/>
          <w:bCs/>
          <w:szCs w:val="20"/>
          <w:lang w:val="en-US"/>
        </w:rPr>
        <w:t xml:space="preserve"> 202</w:t>
      </w:r>
      <w:r w:rsidR="009C590E" w:rsidRPr="00C63736">
        <w:rPr>
          <w:rFonts w:cs="Arial"/>
          <w:bCs/>
          <w:szCs w:val="20"/>
          <w:lang w:val="en-US"/>
        </w:rPr>
        <w:t>1</w:t>
      </w:r>
      <w:r w:rsidRPr="00C63736">
        <w:rPr>
          <w:rFonts w:cs="Arial"/>
          <w:bCs/>
          <w:szCs w:val="20"/>
          <w:lang w:val="en-US"/>
        </w:rPr>
        <w:t xml:space="preserve"> on</w:t>
      </w:r>
      <w:r w:rsidRPr="00C63736">
        <w:rPr>
          <w:rFonts w:cs="Arial"/>
          <w:color w:val="000000" w:themeColor="text1"/>
          <w:szCs w:val="20"/>
          <w:lang w:val="en-GB"/>
        </w:rPr>
        <w:t xml:space="preserve"> University Examinations</w:t>
      </w:r>
      <w:r w:rsidR="00637189">
        <w:rPr>
          <w:rFonts w:cs="Arial"/>
          <w:color w:val="000000" w:themeColor="text1"/>
          <w:szCs w:val="20"/>
          <w:lang w:val="en-GB"/>
        </w:rPr>
        <w:t xml:space="preserve"> </w:t>
      </w:r>
      <w:r w:rsidR="00637189">
        <w:rPr>
          <w:lang w:val="en-GB" w:bidi="en-US"/>
        </w:rPr>
        <w:t>with subsequent changes</w:t>
      </w:r>
      <w:r w:rsidRPr="00C63736">
        <w:rPr>
          <w:rFonts w:cs="Arial"/>
          <w:color w:val="000000" w:themeColor="text1"/>
          <w:szCs w:val="20"/>
          <w:lang w:val="en-GB"/>
        </w:rPr>
        <w:t xml:space="preserve"> (the Examination Order).</w:t>
      </w:r>
      <w:r w:rsidR="009C590E" w:rsidRPr="00C63736">
        <w:rPr>
          <w:rFonts w:cs="Arial"/>
          <w:color w:val="000000" w:themeColor="text1"/>
          <w:szCs w:val="20"/>
          <w:lang w:val="en-GB"/>
        </w:rPr>
        <w:t xml:space="preserve"> Can be found </w:t>
      </w:r>
      <w:hyperlink r:id="rId7" w:history="1">
        <w:r w:rsidR="009C590E" w:rsidRPr="00C63736">
          <w:rPr>
            <w:rStyle w:val="Hyperlink"/>
            <w:rFonts w:cs="Arial"/>
            <w:szCs w:val="20"/>
            <w:lang w:val="en-GB"/>
          </w:rPr>
          <w:t>here</w:t>
        </w:r>
      </w:hyperlink>
      <w:r w:rsidR="009C590E" w:rsidRPr="00C63736">
        <w:rPr>
          <w:rFonts w:cs="Arial"/>
          <w:color w:val="000000" w:themeColor="text1"/>
          <w:szCs w:val="20"/>
          <w:lang w:val="en-GB"/>
        </w:rPr>
        <w:t xml:space="preserve"> (only available in Danish).</w:t>
      </w:r>
    </w:p>
    <w:p w14:paraId="49D1501B" w14:textId="6CCC8A1C" w:rsidR="00047F27" w:rsidRDefault="00047F27" w:rsidP="00047F27">
      <w:pPr>
        <w:jc w:val="both"/>
        <w:rPr>
          <w:rFonts w:cs="Arial"/>
          <w:szCs w:val="20"/>
          <w:lang w:val="en-US"/>
        </w:rPr>
      </w:pPr>
    </w:p>
    <w:p w14:paraId="585A5914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477927C5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6AAE1EA9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56F8CE60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2E589AA2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28E9D88D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69D3AB7D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193FF45A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70644760" w14:textId="77777777" w:rsidR="001961FD" w:rsidRDefault="001961FD" w:rsidP="00C345F1">
      <w:pPr>
        <w:rPr>
          <w:b/>
          <w:bCs/>
          <w:szCs w:val="18"/>
          <w:lang w:val="en-GB"/>
        </w:rPr>
      </w:pPr>
    </w:p>
    <w:p w14:paraId="1CAF1021" w14:textId="77777777" w:rsidR="00637189" w:rsidRDefault="00637189" w:rsidP="00C345F1">
      <w:pPr>
        <w:rPr>
          <w:b/>
          <w:bCs/>
          <w:szCs w:val="18"/>
          <w:lang w:val="en-GB"/>
        </w:rPr>
      </w:pPr>
    </w:p>
    <w:p w14:paraId="2022E06E" w14:textId="7A2C9DCF" w:rsidR="00C345F1" w:rsidRPr="00DE1805" w:rsidRDefault="00C345F1" w:rsidP="00C345F1">
      <w:pPr>
        <w:rPr>
          <w:b/>
          <w:bCs/>
          <w:szCs w:val="18"/>
          <w:lang w:val="en-GB"/>
        </w:rPr>
      </w:pPr>
      <w:r w:rsidRPr="00DE1805">
        <w:rPr>
          <w:b/>
          <w:bCs/>
          <w:szCs w:val="18"/>
          <w:lang w:val="en-GB"/>
        </w:rPr>
        <w:lastRenderedPageBreak/>
        <w:t>Excerpts from the law</w:t>
      </w:r>
    </w:p>
    <w:p w14:paraId="778D23A4" w14:textId="7829A188" w:rsidR="0033573E" w:rsidRPr="00B30E24" w:rsidRDefault="0033573E" w:rsidP="0033573E">
      <w:pPr>
        <w:spacing w:after="0"/>
        <w:rPr>
          <w:lang w:val="en-GB" w:bidi="en-US"/>
        </w:rPr>
      </w:pPr>
      <w:r w:rsidRPr="00FD0F5F">
        <w:rPr>
          <w:i/>
          <w:iCs/>
          <w:lang w:val="en-GB" w:bidi="en-US"/>
        </w:rPr>
        <w:t xml:space="preserve">Ministerial Order No. 2271 of 1 December 2021 on University Examinations </w:t>
      </w:r>
      <w:r w:rsidR="00637189">
        <w:rPr>
          <w:lang w:val="en-GB" w:bidi="en-US"/>
        </w:rPr>
        <w:t>with subsequent changes</w:t>
      </w:r>
      <w:r w:rsidR="00637189" w:rsidRPr="00FD0F5F">
        <w:rPr>
          <w:i/>
          <w:iCs/>
          <w:lang w:val="en-GB" w:bidi="en-US"/>
        </w:rPr>
        <w:t xml:space="preserve"> </w:t>
      </w:r>
      <w:r w:rsidRPr="00FD0F5F">
        <w:rPr>
          <w:i/>
          <w:iCs/>
          <w:lang w:val="en-GB" w:bidi="en-US"/>
        </w:rPr>
        <w:t>(the Examination Order)</w:t>
      </w:r>
      <w:r w:rsidR="004F0E03">
        <w:rPr>
          <w:lang w:val="en-GB" w:bidi="en-US"/>
        </w:rPr>
        <w:t xml:space="preserve"> (only available in Danish)</w:t>
      </w:r>
    </w:p>
    <w:p w14:paraId="6EEF62E0" w14:textId="77777777" w:rsidR="001961FD" w:rsidRPr="00637189" w:rsidRDefault="001961FD" w:rsidP="001961FD">
      <w:pPr>
        <w:spacing w:after="0"/>
        <w:rPr>
          <w:rFonts w:cs="Arial"/>
          <w:szCs w:val="20"/>
          <w:lang w:val="en-US"/>
        </w:rPr>
      </w:pPr>
    </w:p>
    <w:p w14:paraId="5940DA58" w14:textId="45A1E588" w:rsidR="001961FD" w:rsidRPr="00B3236F" w:rsidRDefault="001961FD" w:rsidP="001961FD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§ 4. En bestået eksamen eller prøve kan ikke tages om. </w:t>
      </w:r>
    </w:p>
    <w:p w14:paraId="28053A9C" w14:textId="77777777" w:rsidR="001961FD" w:rsidRPr="00B3236F" w:rsidRDefault="001961FD" w:rsidP="001961FD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2. En studerende har tre forsøg til at bestå en eksamen eller prøve, jf. dog § 28, stk. 2, 3. pkt., og § 29, stk. 3. </w:t>
      </w:r>
    </w:p>
    <w:p w14:paraId="6BA647F0" w14:textId="77777777" w:rsidR="001961FD" w:rsidRPr="00B3236F" w:rsidRDefault="001961FD" w:rsidP="001961FD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3. En studerende har brugt et forsøg, hvis pågældende ikke opfylder eventuelt fastsatte eksamensforudsætninger. </w:t>
      </w:r>
    </w:p>
    <w:p w14:paraId="6522B726" w14:textId="77777777" w:rsidR="001961FD" w:rsidRPr="00B3236F" w:rsidRDefault="001961FD" w:rsidP="001961FD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4. Universitetet kan dispensere fra stk. 2 og 3 med henblik på yderligere forsøg, hvis der foreligger usædvanlige forhold. Spørgsmålet om studieegnethed kan ikke indgå i vurderingen. </w:t>
      </w:r>
    </w:p>
    <w:p w14:paraId="7FD91B78" w14:textId="77777777" w:rsidR="001961FD" w:rsidRPr="00925000" w:rsidRDefault="001961FD" w:rsidP="001961FD">
      <w:pPr>
        <w:spacing w:line="360" w:lineRule="auto"/>
        <w:rPr>
          <w:rFonts w:cs="Arial"/>
          <w:bCs/>
          <w:sz w:val="16"/>
          <w:szCs w:val="18"/>
        </w:rPr>
      </w:pPr>
    </w:p>
    <w:p w14:paraId="0C547BED" w14:textId="77777777" w:rsidR="00C345F1" w:rsidRPr="0021253A" w:rsidRDefault="00C345F1" w:rsidP="00047F27">
      <w:pPr>
        <w:jc w:val="both"/>
        <w:rPr>
          <w:rFonts w:cs="Arial"/>
          <w:szCs w:val="20"/>
        </w:rPr>
      </w:pPr>
    </w:p>
    <w:sectPr w:rsidR="00C345F1" w:rsidRPr="0021253A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99E4" w14:textId="77777777" w:rsidR="009454BD" w:rsidRDefault="009454BD" w:rsidP="00E16C5A">
      <w:pPr>
        <w:spacing w:after="0" w:line="240" w:lineRule="auto"/>
      </w:pPr>
      <w:r>
        <w:separator/>
      </w:r>
    </w:p>
  </w:endnote>
  <w:endnote w:type="continuationSeparator" w:id="0">
    <w:p w14:paraId="22B01CA3" w14:textId="77777777" w:rsidR="009454BD" w:rsidRDefault="009454BD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3341" w14:textId="77777777" w:rsidR="009454BD" w:rsidRDefault="009454BD" w:rsidP="00E16C5A">
      <w:pPr>
        <w:spacing w:after="0" w:line="240" w:lineRule="auto"/>
      </w:pPr>
      <w:r>
        <w:separator/>
      </w:r>
    </w:p>
  </w:footnote>
  <w:footnote w:type="continuationSeparator" w:id="0">
    <w:p w14:paraId="60FA1495" w14:textId="77777777" w:rsidR="009454BD" w:rsidRDefault="009454BD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D425" w14:textId="77777777" w:rsidR="00B42F9C" w:rsidRDefault="00B42F9C" w:rsidP="00E16C5A">
    <w:pPr>
      <w:pStyle w:val="Sidehoved"/>
      <w:jc w:val="right"/>
    </w:pPr>
  </w:p>
  <w:p w14:paraId="08BF628A" w14:textId="77777777" w:rsidR="00B42F9C" w:rsidRDefault="00B42F9C" w:rsidP="00E16C5A">
    <w:pPr>
      <w:pStyle w:val="Sidehoved"/>
      <w:jc w:val="right"/>
    </w:pPr>
  </w:p>
  <w:p w14:paraId="31340C78" w14:textId="77777777" w:rsidR="00B42F9C" w:rsidRDefault="00B42F9C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 wp14:anchorId="6B9E4BB1" wp14:editId="32CAB7F1">
          <wp:simplePos x="0" y="0"/>
          <wp:positionH relativeFrom="column">
            <wp:posOffset>4010025</wp:posOffset>
          </wp:positionH>
          <wp:positionV relativeFrom="paragraph">
            <wp:posOffset>62560</wp:posOffset>
          </wp:positionV>
          <wp:extent cx="1577340" cy="417195"/>
          <wp:effectExtent l="0" t="0" r="0" b="0"/>
          <wp:wrapSquare wrapText="bothSides"/>
          <wp:docPr id="1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F243F" w14:textId="77777777" w:rsidR="00B42F9C" w:rsidRDefault="00B42F9C" w:rsidP="00E16C5A">
    <w:pPr>
      <w:pStyle w:val="Sidehoved"/>
      <w:jc w:val="right"/>
    </w:pPr>
  </w:p>
  <w:p w14:paraId="09AE57C3" w14:textId="77777777" w:rsidR="00B42F9C" w:rsidRDefault="00B42F9C" w:rsidP="00E16C5A">
    <w:pPr>
      <w:pStyle w:val="Sidehoved"/>
      <w:jc w:val="right"/>
    </w:pPr>
  </w:p>
  <w:p w14:paraId="00698346" w14:textId="77777777" w:rsidR="00E16C5A" w:rsidRDefault="00E16C5A" w:rsidP="00E16C5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40DA5"/>
    <w:multiLevelType w:val="hybridMultilevel"/>
    <w:tmpl w:val="9AE24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B7626"/>
    <w:multiLevelType w:val="hybridMultilevel"/>
    <w:tmpl w:val="B4606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01247">
    <w:abstractNumId w:val="0"/>
  </w:num>
  <w:num w:numId="2" w16cid:durableId="156664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B2"/>
    <w:rsid w:val="000174E2"/>
    <w:rsid w:val="00027D3B"/>
    <w:rsid w:val="00047F27"/>
    <w:rsid w:val="00074FA6"/>
    <w:rsid w:val="000B3401"/>
    <w:rsid w:val="000D2A2F"/>
    <w:rsid w:val="001735C7"/>
    <w:rsid w:val="001961FD"/>
    <w:rsid w:val="001B3C3C"/>
    <w:rsid w:val="001D05F8"/>
    <w:rsid w:val="0021253A"/>
    <w:rsid w:val="002A762B"/>
    <w:rsid w:val="002B5E67"/>
    <w:rsid w:val="002F25C6"/>
    <w:rsid w:val="002F61DD"/>
    <w:rsid w:val="0033573E"/>
    <w:rsid w:val="003A0A25"/>
    <w:rsid w:val="003B1CB0"/>
    <w:rsid w:val="003C6E13"/>
    <w:rsid w:val="00492B3D"/>
    <w:rsid w:val="004B4725"/>
    <w:rsid w:val="004F0ACB"/>
    <w:rsid w:val="004F0E03"/>
    <w:rsid w:val="00546389"/>
    <w:rsid w:val="005538F3"/>
    <w:rsid w:val="0056429A"/>
    <w:rsid w:val="005B751E"/>
    <w:rsid w:val="005D2052"/>
    <w:rsid w:val="00637189"/>
    <w:rsid w:val="006A1D99"/>
    <w:rsid w:val="006A3393"/>
    <w:rsid w:val="006C3C76"/>
    <w:rsid w:val="006F21F5"/>
    <w:rsid w:val="006F4428"/>
    <w:rsid w:val="006F4EF7"/>
    <w:rsid w:val="007042D1"/>
    <w:rsid w:val="007261D4"/>
    <w:rsid w:val="00763FAC"/>
    <w:rsid w:val="00764C26"/>
    <w:rsid w:val="00773B3F"/>
    <w:rsid w:val="007E4A46"/>
    <w:rsid w:val="00805D86"/>
    <w:rsid w:val="00872D93"/>
    <w:rsid w:val="008F6761"/>
    <w:rsid w:val="00924E67"/>
    <w:rsid w:val="009454BD"/>
    <w:rsid w:val="00981E39"/>
    <w:rsid w:val="009977A7"/>
    <w:rsid w:val="009C590E"/>
    <w:rsid w:val="009D02D3"/>
    <w:rsid w:val="00A41EF7"/>
    <w:rsid w:val="00A5053E"/>
    <w:rsid w:val="00A525D7"/>
    <w:rsid w:val="00A61642"/>
    <w:rsid w:val="00A82088"/>
    <w:rsid w:val="00AA1D5F"/>
    <w:rsid w:val="00B02ADD"/>
    <w:rsid w:val="00B30E24"/>
    <w:rsid w:val="00B33E3C"/>
    <w:rsid w:val="00B42F9C"/>
    <w:rsid w:val="00B75E2E"/>
    <w:rsid w:val="00B81970"/>
    <w:rsid w:val="00B92662"/>
    <w:rsid w:val="00BB3CB2"/>
    <w:rsid w:val="00BD5020"/>
    <w:rsid w:val="00BD7160"/>
    <w:rsid w:val="00C036BD"/>
    <w:rsid w:val="00C1765C"/>
    <w:rsid w:val="00C345F1"/>
    <w:rsid w:val="00C57B8B"/>
    <w:rsid w:val="00C63736"/>
    <w:rsid w:val="00CD7C8C"/>
    <w:rsid w:val="00D07BDD"/>
    <w:rsid w:val="00D14EB3"/>
    <w:rsid w:val="00D35362"/>
    <w:rsid w:val="00D749F6"/>
    <w:rsid w:val="00DC44C2"/>
    <w:rsid w:val="00E16C5A"/>
    <w:rsid w:val="00EF3282"/>
    <w:rsid w:val="00EF7660"/>
    <w:rsid w:val="00F11071"/>
    <w:rsid w:val="00F44001"/>
    <w:rsid w:val="00F84E99"/>
    <w:rsid w:val="00FC650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BDB0"/>
  <w15:docId w15:val="{4C5E1829-00A6-4A21-B257-AC5961D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07BDD"/>
    <w:rPr>
      <w:color w:val="808080"/>
    </w:rPr>
  </w:style>
  <w:style w:type="paragraph" w:styleId="Korrektur">
    <w:name w:val="Revision"/>
    <w:hidden/>
    <w:uiPriority w:val="99"/>
    <w:semiHidden/>
    <w:rsid w:val="009C590E"/>
    <w:pPr>
      <w:spacing w:after="0" w:line="240" w:lineRule="auto"/>
    </w:pPr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C590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35362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637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1/2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Letter%20(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D7D21458E4AEE84573D7193427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F2335-69AA-4B8A-B843-7D90D0E93B8F}"/>
      </w:docPartPr>
      <w:docPartBody>
        <w:p w:rsidR="00D0305C" w:rsidRDefault="00D0305C">
          <w:pPr>
            <w:pStyle w:val="025D7D21458E4AEE84573D7193427F94"/>
          </w:pPr>
          <w:r w:rsidRPr="008A1473">
            <w:rPr>
              <w:rStyle w:val="Pladsholdertekst"/>
            </w:rPr>
            <w:t>[Navn 1]</w:t>
          </w:r>
        </w:p>
      </w:docPartBody>
    </w:docPart>
    <w:docPart>
      <w:docPartPr>
        <w:name w:val="4F7B5FFBD13741CBB27D60357B295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0BB9A9-3456-4B77-8F26-5D7380AF9B37}"/>
      </w:docPartPr>
      <w:docPartBody>
        <w:p w:rsidR="00D0305C" w:rsidRDefault="00D0305C">
          <w:pPr>
            <w:pStyle w:val="4F7B5FFBD13741CBB27D60357B2954D2"/>
          </w:pPr>
          <w:r w:rsidRPr="008A1473">
            <w:rPr>
              <w:rStyle w:val="Pladsholdertekst"/>
            </w:rPr>
            <w:t>[Navn 2]</w:t>
          </w:r>
        </w:p>
      </w:docPartBody>
    </w:docPart>
    <w:docPart>
      <w:docPartPr>
        <w:name w:val="4BF0C4E57D1F413297951572332D62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1102F4-8A8C-413C-BB3F-C36A51A86EB9}"/>
      </w:docPartPr>
      <w:docPartBody>
        <w:p w:rsidR="00D0305C" w:rsidRDefault="00D0305C">
          <w:pPr>
            <w:pStyle w:val="4BF0C4E57D1F413297951572332D629E"/>
          </w:pPr>
          <w:r w:rsidRPr="00BE20DB">
            <w:rPr>
              <w:rStyle w:val="Pladsholdertekst"/>
            </w:rPr>
            <w:t>[Navn 1]</w:t>
          </w:r>
        </w:p>
      </w:docPartBody>
    </w:docPart>
    <w:docPart>
      <w:docPartPr>
        <w:name w:val="3103D5F016F2427381090F0C76E654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C99910-05E0-4D12-8601-A45C94F7CD4B}"/>
      </w:docPartPr>
      <w:docPartBody>
        <w:p w:rsidR="00D0305C" w:rsidRDefault="00D0305C">
          <w:pPr>
            <w:pStyle w:val="3103D5F016F2427381090F0C76E654D8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268460084BDE4FE788AC64BD202684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8DE03E-BC69-451A-959D-D90EC4A92A02}"/>
      </w:docPartPr>
      <w:docPartBody>
        <w:p w:rsidR="00D0305C" w:rsidRDefault="00D0305C">
          <w:pPr>
            <w:pStyle w:val="268460084BDE4FE788AC64BD20268455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98EC37B4F3DD4B0A8DEC4B5B53EB1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F6B82-2F33-46B7-8EB7-DC0CB249BC36}"/>
      </w:docPartPr>
      <w:docPartBody>
        <w:p w:rsidR="00D0305C" w:rsidRDefault="00D0305C">
          <w:pPr>
            <w:pStyle w:val="98EC37B4F3DD4B0A8DEC4B5B53EB16E2"/>
          </w:pPr>
          <w:r w:rsidRPr="00D77A41">
            <w:rPr>
              <w:rStyle w:val="Pladsholdertekst"/>
            </w:rPr>
            <w:t>[E-mail]</w:t>
          </w:r>
        </w:p>
      </w:docPartBody>
    </w:docPart>
    <w:docPart>
      <w:docPartPr>
        <w:name w:val="54AFFB2C498D43C496804A702CF65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D6FC7-2F25-41F9-A3A0-58CB62F752D1}"/>
      </w:docPartPr>
      <w:docPartBody>
        <w:p w:rsidR="00D0305C" w:rsidRDefault="00D0305C">
          <w:pPr>
            <w:pStyle w:val="54AFFB2C498D43C496804A702CF6599F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59F3B68D337342299F7CCBE81992F9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BAC477-7C4A-4CC2-B97E-721BAAD70EA2}"/>
      </w:docPartPr>
      <w:docPartBody>
        <w:p w:rsidR="00D0305C" w:rsidRDefault="00D0305C">
          <w:pPr>
            <w:pStyle w:val="59F3B68D337342299F7CCBE81992F9D7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214B0FA5DC8D434BBF9528432A1AB8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1D0377-FE4F-43C5-9396-CA4847DE59BF}"/>
      </w:docPartPr>
      <w:docPartBody>
        <w:p w:rsidR="00D0305C" w:rsidRDefault="00D0305C">
          <w:pPr>
            <w:pStyle w:val="214B0FA5DC8D434BBF9528432A1AB864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C"/>
    <w:rsid w:val="000F2BD1"/>
    <w:rsid w:val="001D5FB6"/>
    <w:rsid w:val="00394502"/>
    <w:rsid w:val="00461F27"/>
    <w:rsid w:val="00AF433C"/>
    <w:rsid w:val="00C56E03"/>
    <w:rsid w:val="00D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25D7D21458E4AEE84573D7193427F94">
    <w:name w:val="025D7D21458E4AEE84573D7193427F94"/>
  </w:style>
  <w:style w:type="paragraph" w:customStyle="1" w:styleId="4F7B5FFBD13741CBB27D60357B2954D2">
    <w:name w:val="4F7B5FFBD13741CBB27D60357B2954D2"/>
  </w:style>
  <w:style w:type="paragraph" w:customStyle="1" w:styleId="4BF0C4E57D1F413297951572332D629E">
    <w:name w:val="4BF0C4E57D1F413297951572332D629E"/>
  </w:style>
  <w:style w:type="paragraph" w:customStyle="1" w:styleId="3103D5F016F2427381090F0C76E654D8">
    <w:name w:val="3103D5F016F2427381090F0C76E654D8"/>
  </w:style>
  <w:style w:type="paragraph" w:customStyle="1" w:styleId="268460084BDE4FE788AC64BD20268455">
    <w:name w:val="268460084BDE4FE788AC64BD20268455"/>
  </w:style>
  <w:style w:type="paragraph" w:customStyle="1" w:styleId="98EC37B4F3DD4B0A8DEC4B5B53EB16E2">
    <w:name w:val="98EC37B4F3DD4B0A8DEC4B5B53EB16E2"/>
  </w:style>
  <w:style w:type="paragraph" w:customStyle="1" w:styleId="54AFFB2C498D43C496804A702CF6599F">
    <w:name w:val="54AFFB2C498D43C496804A702CF6599F"/>
  </w:style>
  <w:style w:type="paragraph" w:customStyle="1" w:styleId="59F3B68D337342299F7CCBE81992F9D7">
    <w:name w:val="59F3B68D337342299F7CCBE81992F9D7"/>
  </w:style>
  <w:style w:type="paragraph" w:customStyle="1" w:styleId="214B0FA5DC8D434BBF9528432A1AB864">
    <w:name w:val="214B0FA5DC8D434BBF9528432A1AB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(EN)</Template>
  <TotalTime>1</TotalTime>
  <Pages>3</Pages>
  <Words>441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Lund Kallestrup</dc:creator>
  <cp:lastModifiedBy>Katrine Skaarup Daucke</cp:lastModifiedBy>
  <cp:revision>2</cp:revision>
  <cp:lastPrinted>2013-01-24T13:04:00Z</cp:lastPrinted>
  <dcterms:created xsi:type="dcterms:W3CDTF">2023-09-15T10:52:00Z</dcterms:created>
  <dcterms:modified xsi:type="dcterms:W3CDTF">2023-09-15T10:52:00Z</dcterms:modified>
</cp:coreProperties>
</file>