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3A0A25" w:rsidTr="003A0A25">
        <w:tc>
          <w:tcPr>
            <w:tcW w:w="4536" w:type="dxa"/>
          </w:tcPr>
          <w:p w:rsidR="005C5DDA" w:rsidRDefault="005C5DDA" w:rsidP="005C5DDA">
            <w:pPr>
              <w:jc w:val="right"/>
            </w:pPr>
            <w:r>
              <w:rPr>
                <w:noProof/>
                <w:lang w:eastAsia="da-DK"/>
              </w:rPr>
              <w:drawing>
                <wp:inline distT="0" distB="0" distL="0" distR="0" wp14:anchorId="591C0483" wp14:editId="22E60935">
                  <wp:extent cx="1786132" cy="105461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Tr="00027D3B">
              <w:trPr>
                <w:trHeight w:val="1725"/>
              </w:trPr>
              <w:tc>
                <w:tcPr>
                  <w:tcW w:w="7149" w:type="dxa"/>
                </w:tcPr>
                <w:p w:rsidR="00F44001" w:rsidRPr="00F44001" w:rsidRDefault="00F44001" w:rsidP="00B92662">
                  <w:pPr>
                    <w:tabs>
                      <w:tab w:val="left" w:pos="7230"/>
                    </w:tabs>
                    <w:rPr>
                      <w:rFonts w:cs="Arial"/>
                      <w:szCs w:val="20"/>
                    </w:rPr>
                  </w:pPr>
                </w:p>
              </w:tc>
              <w:tc>
                <w:tcPr>
                  <w:tcW w:w="2805" w:type="dxa"/>
                </w:tcPr>
                <w:p w:rsidR="001905B4" w:rsidRDefault="001905B4" w:rsidP="001905B4">
                  <w:pPr>
                    <w:rPr>
                      <w:b/>
                      <w:color w:val="211A52"/>
                      <w:sz w:val="16"/>
                      <w:szCs w:val="16"/>
                    </w:rPr>
                  </w:pPr>
                </w:p>
                <w:p w:rsidR="001905B4" w:rsidRDefault="00D44009" w:rsidP="001905B4">
                  <w:pPr>
                    <w:rPr>
                      <w:color w:val="211A52"/>
                      <w:sz w:val="16"/>
                      <w:szCs w:val="16"/>
                    </w:rPr>
                  </w:pPr>
                  <w:r>
                    <w:rPr>
                      <w:b/>
                      <w:color w:val="211A52"/>
                      <w:sz w:val="16"/>
                      <w:szCs w:val="16"/>
                    </w:rPr>
                    <w:t>Rektorsekretariatet</w:t>
                  </w:r>
                  <w:r w:rsidR="001905B4">
                    <w:rPr>
                      <w:color w:val="211A52"/>
                      <w:sz w:val="16"/>
                      <w:szCs w:val="16"/>
                    </w:rPr>
                    <w:br/>
                    <w:t>Fredrik Bajers Vej 5</w:t>
                  </w:r>
                  <w:r w:rsidR="001905B4">
                    <w:rPr>
                      <w:color w:val="211A52"/>
                      <w:sz w:val="16"/>
                      <w:szCs w:val="16"/>
                    </w:rPr>
                    <w:br/>
                    <w:t>Postboks 159</w:t>
                  </w:r>
                  <w:r w:rsidR="001905B4">
                    <w:rPr>
                      <w:color w:val="211A52"/>
                      <w:sz w:val="16"/>
                      <w:szCs w:val="16"/>
                    </w:rPr>
                    <w:br/>
                    <w:t>9100 Aalborg</w:t>
                  </w:r>
                </w:p>
                <w:p w:rsidR="001905B4" w:rsidRDefault="001905B4" w:rsidP="001905B4">
                  <w:pPr>
                    <w:rPr>
                      <w:color w:val="211A52"/>
                      <w:sz w:val="16"/>
                      <w:szCs w:val="16"/>
                    </w:rPr>
                  </w:pPr>
                </w:p>
                <w:p w:rsidR="001905B4" w:rsidRPr="009B2645" w:rsidRDefault="001905B4" w:rsidP="001905B4">
                  <w:pPr>
                    <w:rPr>
                      <w:color w:val="211A52"/>
                      <w:sz w:val="16"/>
                      <w:szCs w:val="16"/>
                    </w:rPr>
                  </w:pPr>
                  <w:r>
                    <w:rPr>
                      <w:color w:val="211A52"/>
                      <w:sz w:val="16"/>
                      <w:szCs w:val="16"/>
                    </w:rPr>
                    <w:t>Telefon: 9940 9940</w:t>
                  </w:r>
                  <w:r>
                    <w:rPr>
                      <w:color w:val="211A52"/>
                      <w:sz w:val="16"/>
                      <w:szCs w:val="16"/>
                    </w:rPr>
                    <w:br/>
                  </w:r>
                  <w:proofErr w:type="spellStart"/>
                  <w:r>
                    <w:rPr>
                      <w:color w:val="211A52"/>
                      <w:sz w:val="16"/>
                      <w:szCs w:val="16"/>
                    </w:rPr>
                    <w:t>Email</w:t>
                  </w:r>
                  <w:proofErr w:type="spellEnd"/>
                  <w:r>
                    <w:rPr>
                      <w:color w:val="211A52"/>
                      <w:sz w:val="16"/>
                      <w:szCs w:val="16"/>
                    </w:rPr>
                    <w:t>: aau@aau.dk</w:t>
                  </w:r>
                </w:p>
                <w:p w:rsidR="00F44001" w:rsidRPr="00F44001" w:rsidRDefault="00F44001" w:rsidP="00027D3B">
                  <w:pPr>
                    <w:tabs>
                      <w:tab w:val="left" w:pos="7230"/>
                    </w:tabs>
                    <w:spacing w:line="276" w:lineRule="auto"/>
                    <w:rPr>
                      <w:rFonts w:cs="Arial"/>
                      <w:color w:val="211A52"/>
                      <w:sz w:val="16"/>
                      <w:szCs w:val="16"/>
                    </w:rPr>
                  </w:pPr>
                </w:p>
              </w:tc>
            </w:tr>
          </w:tbl>
          <w:p w:rsidR="00FD7757" w:rsidRPr="003A0A25" w:rsidRDefault="00FD7757" w:rsidP="00B92662">
            <w:pPr>
              <w:tabs>
                <w:tab w:val="left" w:pos="7230"/>
              </w:tabs>
              <w:rPr>
                <w:rFonts w:cs="Arial"/>
                <w:szCs w:val="20"/>
              </w:rPr>
            </w:pPr>
          </w:p>
        </w:tc>
      </w:tr>
    </w:tbl>
    <w:p w:rsidR="003A0A25" w:rsidRDefault="003A0A25" w:rsidP="00B92662">
      <w:pPr>
        <w:tabs>
          <w:tab w:val="left" w:pos="7230"/>
        </w:tabs>
        <w:rPr>
          <w:rFonts w:cs="Arial"/>
          <w:color w:val="211A52"/>
          <w:sz w:val="16"/>
          <w:szCs w:val="16"/>
        </w:rPr>
      </w:pPr>
    </w:p>
    <w:p w:rsidR="00B92662" w:rsidRPr="001905B4" w:rsidRDefault="00B92662" w:rsidP="001905B4">
      <w:pPr>
        <w:tabs>
          <w:tab w:val="center" w:pos="4962"/>
          <w:tab w:val="right" w:pos="9864"/>
        </w:tabs>
        <w:spacing w:after="0"/>
        <w:rPr>
          <w:sz w:val="21"/>
          <w:szCs w:val="21"/>
        </w:rPr>
      </w:pPr>
      <w:r w:rsidRPr="001905B4">
        <w:rPr>
          <w:rFonts w:cs="Arial"/>
          <w:sz w:val="21"/>
          <w:szCs w:val="21"/>
        </w:rPr>
        <w:t>Dato:</w:t>
      </w:r>
      <w:r w:rsidR="00C1209B">
        <w:rPr>
          <w:rFonts w:cs="Arial"/>
          <w:sz w:val="21"/>
          <w:szCs w:val="21"/>
        </w:rPr>
        <w:t xml:space="preserve"> </w:t>
      </w:r>
      <w:r w:rsidR="00BF199A">
        <w:rPr>
          <w:rFonts w:cs="Arial"/>
          <w:sz w:val="21"/>
          <w:szCs w:val="21"/>
        </w:rPr>
        <w:t>21</w:t>
      </w:r>
      <w:r w:rsidR="00A05E80">
        <w:rPr>
          <w:rFonts w:cs="Arial"/>
          <w:sz w:val="21"/>
          <w:szCs w:val="21"/>
        </w:rPr>
        <w:t>. januar 2019</w:t>
      </w:r>
      <w:r w:rsidR="00E955AC">
        <w:rPr>
          <w:rFonts w:cs="Arial"/>
          <w:sz w:val="21"/>
          <w:szCs w:val="21"/>
        </w:rPr>
        <w:tab/>
        <w:t>BT/ug</w:t>
      </w:r>
      <w:r w:rsidR="001905B4" w:rsidRPr="001905B4">
        <w:rPr>
          <w:rFonts w:cs="Arial"/>
          <w:sz w:val="21"/>
          <w:szCs w:val="21"/>
        </w:rPr>
        <w:tab/>
        <w:t xml:space="preserve">Sagsnr.: </w:t>
      </w:r>
      <w:r w:rsidR="00393636" w:rsidRPr="00393636">
        <w:rPr>
          <w:rFonts w:cs="Arial"/>
          <w:sz w:val="21"/>
          <w:szCs w:val="21"/>
        </w:rPr>
        <w:t>2018-012-00094</w:t>
      </w:r>
    </w:p>
    <w:p w:rsidR="00366459" w:rsidRPr="001905B4" w:rsidRDefault="00366459" w:rsidP="001905B4">
      <w:pPr>
        <w:spacing w:after="0"/>
        <w:jc w:val="both"/>
        <w:rPr>
          <w:rFonts w:cs="Arial"/>
          <w:szCs w:val="20"/>
        </w:rPr>
      </w:pPr>
    </w:p>
    <w:p w:rsidR="001905B4" w:rsidRPr="001905B4" w:rsidRDefault="001905B4" w:rsidP="001905B4">
      <w:pPr>
        <w:spacing w:after="0"/>
        <w:jc w:val="both"/>
        <w:rPr>
          <w:rFonts w:cs="Arial"/>
          <w:szCs w:val="20"/>
        </w:rPr>
      </w:pPr>
    </w:p>
    <w:p w:rsidR="001905B4" w:rsidRPr="001905B4" w:rsidRDefault="006847A8" w:rsidP="001905B4">
      <w:pPr>
        <w:spacing w:after="0"/>
        <w:jc w:val="center"/>
        <w:rPr>
          <w:rFonts w:cs="Arial"/>
          <w:sz w:val="22"/>
        </w:rPr>
      </w:pPr>
      <w:r>
        <w:rPr>
          <w:rFonts w:cs="Arial"/>
          <w:sz w:val="22"/>
        </w:rPr>
        <w:t>R</w:t>
      </w:r>
      <w:r w:rsidR="001905B4" w:rsidRPr="001905B4">
        <w:rPr>
          <w:rFonts w:cs="Arial"/>
          <w:sz w:val="22"/>
        </w:rPr>
        <w:t>eferat af</w:t>
      </w:r>
    </w:p>
    <w:p w:rsidR="001905B4" w:rsidRPr="001905B4" w:rsidRDefault="001905B4" w:rsidP="001905B4">
      <w:pPr>
        <w:spacing w:after="0"/>
        <w:jc w:val="center"/>
        <w:rPr>
          <w:rFonts w:cs="Arial"/>
          <w:sz w:val="22"/>
        </w:rPr>
      </w:pPr>
      <w:r w:rsidRPr="001905B4">
        <w:rPr>
          <w:rFonts w:cs="Arial"/>
          <w:sz w:val="22"/>
        </w:rPr>
        <w:t>Aalborg Universitets bestyrelsesmøde</w:t>
      </w:r>
      <w:r w:rsidRPr="00D363F4">
        <w:rPr>
          <w:rFonts w:cs="Arial"/>
          <w:sz w:val="22"/>
        </w:rPr>
        <w:t xml:space="preserve">, </w:t>
      </w:r>
      <w:r w:rsidR="00D363F4" w:rsidRPr="00D363F4">
        <w:rPr>
          <w:rFonts w:cs="Arial"/>
          <w:sz w:val="22"/>
        </w:rPr>
        <w:t>5-18</w:t>
      </w:r>
      <w:r w:rsidR="00E955AC" w:rsidRPr="00D363F4">
        <w:rPr>
          <w:rFonts w:cs="Arial"/>
          <w:sz w:val="22"/>
        </w:rPr>
        <w:t>,</w:t>
      </w:r>
      <w:r w:rsidRPr="00D363F4">
        <w:rPr>
          <w:rFonts w:cs="Arial"/>
          <w:sz w:val="22"/>
        </w:rPr>
        <w:t xml:space="preserve"> </w:t>
      </w:r>
      <w:r w:rsidR="00D363F4" w:rsidRPr="00D363F4">
        <w:rPr>
          <w:rFonts w:cs="Arial"/>
          <w:sz w:val="22"/>
        </w:rPr>
        <w:t>17.12.2018</w:t>
      </w:r>
    </w:p>
    <w:p w:rsidR="001905B4" w:rsidRPr="001905B4" w:rsidRDefault="001905B4" w:rsidP="001905B4">
      <w:pPr>
        <w:spacing w:after="0"/>
        <w:jc w:val="both"/>
        <w:rPr>
          <w:rFonts w:cs="Arial"/>
          <w:sz w:val="21"/>
          <w:szCs w:val="21"/>
        </w:rPr>
      </w:pPr>
    </w:p>
    <w:p w:rsidR="00366459" w:rsidRPr="001905B4" w:rsidRDefault="00366459" w:rsidP="001905B4">
      <w:pPr>
        <w:spacing w:after="0"/>
        <w:jc w:val="both"/>
        <w:rPr>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392"/>
        <w:gridCol w:w="1247"/>
        <w:gridCol w:w="1369"/>
      </w:tblGrid>
      <w:tr w:rsidR="001905B4" w:rsidRPr="001905B4" w:rsidTr="00E955AC">
        <w:trPr>
          <w:cantSplit/>
        </w:trPr>
        <w:tc>
          <w:tcPr>
            <w:tcW w:w="5032" w:type="dxa"/>
            <w:tcBorders>
              <w:top w:val="nil"/>
              <w:left w:val="nil"/>
              <w:bottom w:val="nil"/>
              <w:right w:val="nil"/>
            </w:tcBorders>
          </w:tcPr>
          <w:p w:rsidR="001905B4" w:rsidRPr="001905B4" w:rsidRDefault="001905B4" w:rsidP="00E955AC">
            <w:pPr>
              <w:spacing w:after="0"/>
              <w:jc w:val="both"/>
              <w:rPr>
                <w:rFonts w:cs="Arial"/>
                <w:b/>
                <w:bCs/>
                <w:sz w:val="21"/>
                <w:szCs w:val="21"/>
              </w:rPr>
            </w:pPr>
          </w:p>
        </w:tc>
        <w:tc>
          <w:tcPr>
            <w:tcW w:w="1392" w:type="dxa"/>
            <w:tcBorders>
              <w:top w:val="nil"/>
              <w:left w:val="nil"/>
              <w:bottom w:val="nil"/>
              <w:right w:val="nil"/>
            </w:tcBorders>
          </w:tcPr>
          <w:p w:rsidR="001905B4" w:rsidRPr="001905B4" w:rsidRDefault="001905B4" w:rsidP="00E955AC">
            <w:pPr>
              <w:spacing w:after="0"/>
              <w:jc w:val="both"/>
              <w:rPr>
                <w:rFonts w:cs="Arial"/>
                <w:sz w:val="21"/>
                <w:szCs w:val="21"/>
              </w:rPr>
            </w:pPr>
          </w:p>
        </w:tc>
        <w:tc>
          <w:tcPr>
            <w:tcW w:w="2616" w:type="dxa"/>
            <w:gridSpan w:val="2"/>
            <w:tcBorders>
              <w:top w:val="nil"/>
              <w:left w:val="nil"/>
              <w:bottom w:val="nil"/>
              <w:right w:val="nil"/>
            </w:tcBorders>
          </w:tcPr>
          <w:p w:rsidR="001905B4" w:rsidRPr="001905B4" w:rsidRDefault="001905B4" w:rsidP="00E955AC">
            <w:pPr>
              <w:spacing w:after="0"/>
              <w:jc w:val="center"/>
              <w:rPr>
                <w:rFonts w:cs="Arial"/>
                <w:sz w:val="21"/>
                <w:szCs w:val="21"/>
              </w:rPr>
            </w:pPr>
            <w:r w:rsidRPr="001905B4">
              <w:rPr>
                <w:rFonts w:cs="Arial"/>
                <w:sz w:val="21"/>
                <w:szCs w:val="21"/>
              </w:rPr>
              <w:t>Fraværende</w:t>
            </w:r>
          </w:p>
        </w:tc>
      </w:tr>
      <w:tr w:rsidR="001905B4" w:rsidRPr="001905B4" w:rsidTr="00E955AC">
        <w:tc>
          <w:tcPr>
            <w:tcW w:w="5032" w:type="dxa"/>
            <w:tcBorders>
              <w:top w:val="nil"/>
              <w:left w:val="nil"/>
              <w:bottom w:val="single" w:sz="4" w:space="0" w:color="auto"/>
              <w:right w:val="nil"/>
            </w:tcBorders>
          </w:tcPr>
          <w:p w:rsidR="001905B4" w:rsidRPr="001905B4" w:rsidRDefault="001905B4" w:rsidP="00E955AC">
            <w:pPr>
              <w:spacing w:after="0"/>
              <w:jc w:val="both"/>
              <w:rPr>
                <w:rFonts w:cs="Arial"/>
                <w:b/>
                <w:bCs/>
                <w:sz w:val="21"/>
                <w:szCs w:val="21"/>
              </w:rPr>
            </w:pPr>
          </w:p>
        </w:tc>
        <w:tc>
          <w:tcPr>
            <w:tcW w:w="1392" w:type="dxa"/>
            <w:tcBorders>
              <w:top w:val="nil"/>
              <w:left w:val="nil"/>
              <w:bottom w:val="single" w:sz="4" w:space="0" w:color="auto"/>
              <w:right w:val="nil"/>
            </w:tcBorders>
          </w:tcPr>
          <w:p w:rsidR="001905B4" w:rsidRPr="001905B4" w:rsidRDefault="001905B4" w:rsidP="00E955AC">
            <w:pPr>
              <w:spacing w:after="0"/>
              <w:jc w:val="center"/>
              <w:rPr>
                <w:rFonts w:cs="Arial"/>
                <w:sz w:val="21"/>
                <w:szCs w:val="21"/>
              </w:rPr>
            </w:pPr>
            <w:r w:rsidRPr="001905B4">
              <w:rPr>
                <w:rFonts w:cs="Arial"/>
                <w:sz w:val="21"/>
                <w:szCs w:val="21"/>
              </w:rPr>
              <w:t>Til stede</w:t>
            </w:r>
          </w:p>
        </w:tc>
        <w:tc>
          <w:tcPr>
            <w:tcW w:w="1247" w:type="dxa"/>
            <w:tcBorders>
              <w:top w:val="nil"/>
              <w:left w:val="nil"/>
              <w:bottom w:val="single" w:sz="4" w:space="0" w:color="auto"/>
              <w:right w:val="nil"/>
            </w:tcBorders>
          </w:tcPr>
          <w:p w:rsidR="001905B4" w:rsidRPr="001905B4" w:rsidRDefault="001905B4" w:rsidP="00E955AC">
            <w:pPr>
              <w:spacing w:after="0"/>
              <w:jc w:val="both"/>
              <w:rPr>
                <w:rFonts w:cs="Arial"/>
                <w:sz w:val="21"/>
                <w:szCs w:val="21"/>
              </w:rPr>
            </w:pPr>
            <w:r w:rsidRPr="001905B4">
              <w:rPr>
                <w:rFonts w:cs="Arial"/>
                <w:sz w:val="21"/>
                <w:szCs w:val="21"/>
              </w:rPr>
              <w:t>Med afbud</w:t>
            </w:r>
          </w:p>
        </w:tc>
        <w:tc>
          <w:tcPr>
            <w:tcW w:w="1369" w:type="dxa"/>
            <w:tcBorders>
              <w:top w:val="nil"/>
              <w:left w:val="nil"/>
              <w:bottom w:val="single" w:sz="4" w:space="0" w:color="auto"/>
              <w:right w:val="nil"/>
            </w:tcBorders>
          </w:tcPr>
          <w:p w:rsidR="001905B4" w:rsidRPr="001905B4" w:rsidRDefault="001905B4" w:rsidP="00E955AC">
            <w:pPr>
              <w:spacing w:after="0"/>
              <w:jc w:val="both"/>
              <w:rPr>
                <w:rFonts w:cs="Arial"/>
                <w:sz w:val="21"/>
                <w:szCs w:val="21"/>
              </w:rPr>
            </w:pPr>
            <w:r w:rsidRPr="001905B4">
              <w:rPr>
                <w:rFonts w:cs="Arial"/>
                <w:sz w:val="21"/>
                <w:szCs w:val="21"/>
              </w:rPr>
              <w:t>Uden afbud</w:t>
            </w:r>
          </w:p>
        </w:tc>
      </w:tr>
      <w:tr w:rsidR="001905B4" w:rsidRPr="001905B4" w:rsidTr="00E955AC">
        <w:tc>
          <w:tcPr>
            <w:tcW w:w="5032" w:type="dxa"/>
            <w:tcBorders>
              <w:top w:val="single" w:sz="4" w:space="0" w:color="auto"/>
            </w:tcBorders>
          </w:tcPr>
          <w:p w:rsidR="001905B4" w:rsidRPr="001905B4" w:rsidRDefault="001905B4" w:rsidP="00E955AC">
            <w:pPr>
              <w:spacing w:after="0"/>
              <w:jc w:val="both"/>
              <w:rPr>
                <w:rFonts w:cs="Arial"/>
                <w:b/>
                <w:bCs/>
                <w:sz w:val="21"/>
                <w:szCs w:val="21"/>
              </w:rPr>
            </w:pPr>
            <w:r w:rsidRPr="001905B4">
              <w:rPr>
                <w:rFonts w:cs="Arial"/>
                <w:b/>
                <w:bCs/>
                <w:sz w:val="21"/>
                <w:szCs w:val="21"/>
              </w:rPr>
              <w:t>EKSTERNE MEDLEMMER:</w:t>
            </w:r>
          </w:p>
        </w:tc>
        <w:tc>
          <w:tcPr>
            <w:tcW w:w="1392" w:type="dxa"/>
            <w:tcBorders>
              <w:top w:val="single" w:sz="4" w:space="0" w:color="auto"/>
            </w:tcBorders>
          </w:tcPr>
          <w:p w:rsidR="001905B4" w:rsidRPr="001905B4" w:rsidRDefault="001905B4" w:rsidP="00E955AC">
            <w:pPr>
              <w:spacing w:after="0"/>
              <w:jc w:val="center"/>
              <w:rPr>
                <w:rFonts w:cs="Arial"/>
                <w:sz w:val="21"/>
                <w:szCs w:val="21"/>
              </w:rPr>
            </w:pPr>
          </w:p>
        </w:tc>
        <w:tc>
          <w:tcPr>
            <w:tcW w:w="1247" w:type="dxa"/>
            <w:tcBorders>
              <w:top w:val="single" w:sz="4" w:space="0" w:color="auto"/>
            </w:tcBorders>
          </w:tcPr>
          <w:p w:rsidR="001905B4" w:rsidRPr="001905B4" w:rsidRDefault="001905B4" w:rsidP="00E955AC">
            <w:pPr>
              <w:spacing w:after="0"/>
              <w:jc w:val="center"/>
              <w:rPr>
                <w:rFonts w:cs="Arial"/>
                <w:b/>
                <w:bCs/>
                <w:sz w:val="21"/>
                <w:szCs w:val="21"/>
              </w:rPr>
            </w:pPr>
          </w:p>
        </w:tc>
        <w:tc>
          <w:tcPr>
            <w:tcW w:w="1369" w:type="dxa"/>
            <w:tcBorders>
              <w:top w:val="single" w:sz="4" w:space="0" w:color="auto"/>
            </w:tcBorders>
          </w:tcPr>
          <w:p w:rsidR="001905B4" w:rsidRPr="001905B4" w:rsidRDefault="001905B4" w:rsidP="00E955AC">
            <w:pPr>
              <w:spacing w:after="0"/>
              <w:jc w:val="center"/>
              <w:rPr>
                <w:rFonts w:cs="Arial"/>
                <w:b/>
                <w:bCs/>
                <w:sz w:val="21"/>
                <w:szCs w:val="21"/>
              </w:rPr>
            </w:pPr>
          </w:p>
        </w:tc>
      </w:tr>
      <w:tr w:rsidR="001905B4" w:rsidRPr="001905B4" w:rsidTr="00E955AC">
        <w:tc>
          <w:tcPr>
            <w:tcW w:w="5032" w:type="dxa"/>
          </w:tcPr>
          <w:p w:rsidR="001905B4" w:rsidRPr="001905B4" w:rsidRDefault="00637D5C" w:rsidP="00E955AC">
            <w:pPr>
              <w:spacing w:after="0"/>
              <w:jc w:val="both"/>
              <w:rPr>
                <w:rFonts w:cs="Arial"/>
                <w:sz w:val="21"/>
                <w:szCs w:val="21"/>
              </w:rPr>
            </w:pPr>
            <w:r>
              <w:rPr>
                <w:rFonts w:cs="Arial"/>
                <w:sz w:val="21"/>
                <w:szCs w:val="21"/>
              </w:rPr>
              <w:t>Lene Espersen</w:t>
            </w:r>
            <w:r w:rsidR="001905B4" w:rsidRPr="001905B4">
              <w:rPr>
                <w:rFonts w:cs="Arial"/>
                <w:sz w:val="21"/>
                <w:szCs w:val="21"/>
              </w:rPr>
              <w:t xml:space="preserve"> (formand)</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b/>
                <w:bCs/>
                <w:sz w:val="21"/>
                <w:szCs w:val="21"/>
              </w:rPr>
            </w:pPr>
          </w:p>
        </w:tc>
      </w:tr>
      <w:tr w:rsidR="001905B4" w:rsidRPr="001905B4" w:rsidTr="00E955AC">
        <w:tc>
          <w:tcPr>
            <w:tcW w:w="5032" w:type="dxa"/>
          </w:tcPr>
          <w:p w:rsidR="001905B4" w:rsidRPr="001905B4" w:rsidRDefault="00821421" w:rsidP="00E955AC">
            <w:pPr>
              <w:spacing w:after="0"/>
              <w:jc w:val="both"/>
              <w:rPr>
                <w:rFonts w:cs="Arial"/>
                <w:sz w:val="21"/>
                <w:szCs w:val="21"/>
              </w:rPr>
            </w:pPr>
            <w:r w:rsidRPr="00821421">
              <w:rPr>
                <w:rFonts w:cs="Arial"/>
                <w:bCs/>
                <w:sz w:val="21"/>
                <w:szCs w:val="21"/>
              </w:rPr>
              <w:t xml:space="preserve">Torben </w:t>
            </w:r>
            <w:proofErr w:type="spellStart"/>
            <w:r w:rsidRPr="00821421">
              <w:rPr>
                <w:rFonts w:cs="Arial"/>
                <w:bCs/>
                <w:sz w:val="21"/>
                <w:szCs w:val="21"/>
              </w:rPr>
              <w:t>Möger</w:t>
            </w:r>
            <w:proofErr w:type="spellEnd"/>
            <w:r w:rsidRPr="00821421">
              <w:rPr>
                <w:rFonts w:cs="Arial"/>
                <w:bCs/>
                <w:sz w:val="21"/>
                <w:szCs w:val="21"/>
              </w:rPr>
              <w:t xml:space="preserve"> Pedersen</w:t>
            </w:r>
            <w:r>
              <w:rPr>
                <w:rFonts w:cs="Arial"/>
                <w:bCs/>
                <w:sz w:val="21"/>
                <w:szCs w:val="21"/>
              </w:rPr>
              <w:t xml:space="preserve"> (næstformand)</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821421" w:rsidP="00E955AC">
            <w:pPr>
              <w:spacing w:after="0"/>
              <w:jc w:val="both"/>
              <w:rPr>
                <w:rFonts w:cs="Arial"/>
                <w:sz w:val="21"/>
                <w:szCs w:val="21"/>
              </w:rPr>
            </w:pPr>
            <w:r w:rsidRPr="00821421">
              <w:rPr>
                <w:rFonts w:cs="Arial"/>
                <w:bCs/>
                <w:sz w:val="21"/>
                <w:szCs w:val="21"/>
              </w:rPr>
              <w:t>Grimur Lund (GL)</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DF6CDF" w:rsidRPr="001905B4" w:rsidTr="00E955AC">
        <w:tc>
          <w:tcPr>
            <w:tcW w:w="5032" w:type="dxa"/>
          </w:tcPr>
          <w:p w:rsidR="00DF6CDF" w:rsidRPr="00DF6CDF" w:rsidRDefault="00821421" w:rsidP="00E955AC">
            <w:pPr>
              <w:spacing w:after="0"/>
              <w:jc w:val="both"/>
              <w:rPr>
                <w:rFonts w:cs="Arial"/>
                <w:bCs/>
                <w:sz w:val="21"/>
                <w:szCs w:val="21"/>
              </w:rPr>
            </w:pPr>
            <w:r w:rsidRPr="00821421">
              <w:rPr>
                <w:rFonts w:cs="Arial"/>
                <w:bCs/>
                <w:sz w:val="21"/>
                <w:szCs w:val="21"/>
              </w:rPr>
              <w:t>Ulla Tofte (UT)</w:t>
            </w:r>
          </w:p>
        </w:tc>
        <w:tc>
          <w:tcPr>
            <w:tcW w:w="1392" w:type="dxa"/>
          </w:tcPr>
          <w:p w:rsidR="00DF6CDF" w:rsidRPr="001905B4" w:rsidRDefault="00EE2FDC" w:rsidP="00E955AC">
            <w:pPr>
              <w:spacing w:after="0"/>
              <w:jc w:val="center"/>
              <w:rPr>
                <w:rFonts w:cs="Arial"/>
                <w:sz w:val="21"/>
                <w:szCs w:val="21"/>
              </w:rPr>
            </w:pPr>
            <w:r>
              <w:rPr>
                <w:rFonts w:cs="Arial"/>
                <w:sz w:val="21"/>
                <w:szCs w:val="21"/>
              </w:rPr>
              <w:t>X</w:t>
            </w:r>
          </w:p>
        </w:tc>
        <w:tc>
          <w:tcPr>
            <w:tcW w:w="1247" w:type="dxa"/>
          </w:tcPr>
          <w:p w:rsidR="00DF6CDF" w:rsidRPr="001905B4" w:rsidRDefault="00DF6CDF" w:rsidP="00E955AC">
            <w:pPr>
              <w:spacing w:after="0"/>
              <w:jc w:val="center"/>
              <w:rPr>
                <w:rFonts w:cs="Arial"/>
                <w:sz w:val="21"/>
                <w:szCs w:val="21"/>
              </w:rPr>
            </w:pPr>
          </w:p>
        </w:tc>
        <w:tc>
          <w:tcPr>
            <w:tcW w:w="1369" w:type="dxa"/>
          </w:tcPr>
          <w:p w:rsidR="00DF6CDF" w:rsidRPr="001905B4" w:rsidRDefault="00DF6CDF" w:rsidP="00E955AC">
            <w:pPr>
              <w:spacing w:after="0"/>
              <w:jc w:val="center"/>
              <w:rPr>
                <w:rFonts w:cs="Arial"/>
                <w:sz w:val="21"/>
                <w:szCs w:val="21"/>
              </w:rPr>
            </w:pPr>
          </w:p>
        </w:tc>
      </w:tr>
      <w:tr w:rsidR="00821421" w:rsidRPr="001905B4" w:rsidTr="00E955AC">
        <w:tc>
          <w:tcPr>
            <w:tcW w:w="5032" w:type="dxa"/>
          </w:tcPr>
          <w:p w:rsidR="00821421" w:rsidRPr="00821421" w:rsidRDefault="00821421" w:rsidP="00E955AC">
            <w:pPr>
              <w:spacing w:after="0"/>
              <w:jc w:val="both"/>
              <w:rPr>
                <w:rFonts w:cs="Arial"/>
                <w:bCs/>
                <w:sz w:val="21"/>
                <w:szCs w:val="21"/>
              </w:rPr>
            </w:pPr>
            <w:r>
              <w:rPr>
                <w:rFonts w:cs="Arial"/>
                <w:bCs/>
                <w:sz w:val="21"/>
                <w:szCs w:val="21"/>
              </w:rPr>
              <w:t>Lars Raadkjær Enevoldsen (LRE)</w:t>
            </w:r>
          </w:p>
        </w:tc>
        <w:tc>
          <w:tcPr>
            <w:tcW w:w="1392" w:type="dxa"/>
          </w:tcPr>
          <w:p w:rsidR="00821421" w:rsidRDefault="00821421" w:rsidP="00E955AC">
            <w:pPr>
              <w:spacing w:after="0"/>
              <w:jc w:val="center"/>
              <w:rPr>
                <w:rFonts w:cs="Arial"/>
                <w:sz w:val="21"/>
                <w:szCs w:val="21"/>
              </w:rPr>
            </w:pPr>
            <w:r>
              <w:rPr>
                <w:rFonts w:cs="Arial"/>
                <w:sz w:val="21"/>
                <w:szCs w:val="21"/>
              </w:rPr>
              <w:t>X</w:t>
            </w:r>
          </w:p>
        </w:tc>
        <w:tc>
          <w:tcPr>
            <w:tcW w:w="1247" w:type="dxa"/>
          </w:tcPr>
          <w:p w:rsidR="00821421" w:rsidRPr="001905B4" w:rsidRDefault="00821421" w:rsidP="00E955AC">
            <w:pPr>
              <w:spacing w:after="0"/>
              <w:jc w:val="center"/>
              <w:rPr>
                <w:rFonts w:cs="Arial"/>
                <w:sz w:val="21"/>
                <w:szCs w:val="21"/>
              </w:rPr>
            </w:pPr>
          </w:p>
        </w:tc>
        <w:tc>
          <w:tcPr>
            <w:tcW w:w="1369" w:type="dxa"/>
          </w:tcPr>
          <w:p w:rsidR="00821421" w:rsidRPr="001905B4" w:rsidRDefault="00821421" w:rsidP="00E955AC">
            <w:pPr>
              <w:spacing w:after="0"/>
              <w:jc w:val="center"/>
              <w:rPr>
                <w:rFonts w:cs="Arial"/>
                <w:sz w:val="21"/>
                <w:szCs w:val="21"/>
              </w:rPr>
            </w:pPr>
          </w:p>
        </w:tc>
      </w:tr>
      <w:tr w:rsidR="00821421" w:rsidRPr="001905B4" w:rsidTr="00E955AC">
        <w:tc>
          <w:tcPr>
            <w:tcW w:w="5032" w:type="dxa"/>
          </w:tcPr>
          <w:p w:rsidR="00821421" w:rsidRPr="00821421" w:rsidRDefault="00821421" w:rsidP="00E955AC">
            <w:pPr>
              <w:spacing w:after="0"/>
              <w:jc w:val="both"/>
              <w:rPr>
                <w:rFonts w:cs="Arial"/>
                <w:bCs/>
                <w:sz w:val="21"/>
                <w:szCs w:val="21"/>
              </w:rPr>
            </w:pPr>
            <w:r>
              <w:rPr>
                <w:rFonts w:cs="Arial"/>
                <w:bCs/>
                <w:sz w:val="21"/>
                <w:szCs w:val="21"/>
              </w:rPr>
              <w:t>Stener Kvinnsland (SK)</w:t>
            </w:r>
          </w:p>
        </w:tc>
        <w:tc>
          <w:tcPr>
            <w:tcW w:w="1392" w:type="dxa"/>
          </w:tcPr>
          <w:p w:rsidR="00821421" w:rsidRDefault="00821421" w:rsidP="00E955AC">
            <w:pPr>
              <w:spacing w:after="0"/>
              <w:jc w:val="center"/>
              <w:rPr>
                <w:rFonts w:cs="Arial"/>
                <w:sz w:val="21"/>
                <w:szCs w:val="21"/>
              </w:rPr>
            </w:pPr>
            <w:r>
              <w:rPr>
                <w:rFonts w:cs="Arial"/>
                <w:sz w:val="21"/>
                <w:szCs w:val="21"/>
              </w:rPr>
              <w:t>X</w:t>
            </w:r>
          </w:p>
        </w:tc>
        <w:tc>
          <w:tcPr>
            <w:tcW w:w="1247" w:type="dxa"/>
          </w:tcPr>
          <w:p w:rsidR="00821421" w:rsidRPr="001905B4" w:rsidRDefault="00821421" w:rsidP="00E955AC">
            <w:pPr>
              <w:spacing w:after="0"/>
              <w:jc w:val="center"/>
              <w:rPr>
                <w:rFonts w:cs="Arial"/>
                <w:sz w:val="21"/>
                <w:szCs w:val="21"/>
              </w:rPr>
            </w:pPr>
          </w:p>
        </w:tc>
        <w:tc>
          <w:tcPr>
            <w:tcW w:w="1369" w:type="dxa"/>
          </w:tcPr>
          <w:p w:rsidR="00821421" w:rsidRPr="001905B4" w:rsidRDefault="00821421" w:rsidP="00E955AC">
            <w:pPr>
              <w:spacing w:after="0"/>
              <w:jc w:val="center"/>
              <w:rPr>
                <w:rFonts w:cs="Arial"/>
                <w:sz w:val="21"/>
                <w:szCs w:val="21"/>
              </w:rPr>
            </w:pPr>
          </w:p>
        </w:tc>
      </w:tr>
      <w:tr w:rsidR="001905B4" w:rsidRPr="001905B4" w:rsidTr="00E955AC">
        <w:tc>
          <w:tcPr>
            <w:tcW w:w="5032" w:type="dxa"/>
          </w:tcPr>
          <w:p w:rsidR="001905B4" w:rsidRPr="001905B4" w:rsidRDefault="001905B4" w:rsidP="00E955AC">
            <w:pPr>
              <w:spacing w:after="0"/>
              <w:jc w:val="both"/>
              <w:rPr>
                <w:rFonts w:cs="Arial"/>
                <w:b/>
                <w:bCs/>
                <w:sz w:val="21"/>
                <w:szCs w:val="21"/>
              </w:rPr>
            </w:pPr>
            <w:r w:rsidRPr="001905B4">
              <w:rPr>
                <w:rFonts w:cs="Arial"/>
                <w:b/>
                <w:bCs/>
                <w:sz w:val="21"/>
                <w:szCs w:val="21"/>
              </w:rPr>
              <w:t>INTERNE VIP-MEDLEMMER:</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D44009" w:rsidP="00E955AC">
            <w:pPr>
              <w:spacing w:after="0"/>
              <w:jc w:val="both"/>
              <w:rPr>
                <w:rFonts w:cs="Arial"/>
                <w:sz w:val="21"/>
                <w:szCs w:val="21"/>
              </w:rPr>
            </w:pPr>
            <w:r>
              <w:rPr>
                <w:rFonts w:cs="Arial"/>
                <w:sz w:val="21"/>
                <w:szCs w:val="21"/>
              </w:rPr>
              <w:t>Marie Jull Sørensen (MJS)</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821421" w:rsidP="00E955AC">
            <w:pPr>
              <w:spacing w:after="0"/>
              <w:jc w:val="both"/>
              <w:rPr>
                <w:rFonts w:cs="Arial"/>
                <w:sz w:val="21"/>
                <w:szCs w:val="21"/>
              </w:rPr>
            </w:pPr>
            <w:r>
              <w:rPr>
                <w:rFonts w:cs="Arial"/>
                <w:sz w:val="21"/>
                <w:szCs w:val="21"/>
              </w:rPr>
              <w:t>Peter Axel Nielsen (PAN)</w:t>
            </w:r>
          </w:p>
        </w:tc>
        <w:tc>
          <w:tcPr>
            <w:tcW w:w="1392" w:type="dxa"/>
          </w:tcPr>
          <w:p w:rsidR="001905B4" w:rsidRPr="001905B4" w:rsidRDefault="00986C32" w:rsidP="00E955AC">
            <w:pPr>
              <w:spacing w:after="0"/>
              <w:jc w:val="center"/>
              <w:rPr>
                <w:rFonts w:cs="Arial"/>
                <w:sz w:val="21"/>
                <w:szCs w:val="21"/>
              </w:rPr>
            </w:pPr>
            <w:r>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1905B4" w:rsidP="00E955AC">
            <w:pPr>
              <w:spacing w:after="0"/>
              <w:jc w:val="both"/>
              <w:rPr>
                <w:rFonts w:cs="Arial"/>
                <w:b/>
                <w:bCs/>
                <w:sz w:val="21"/>
                <w:szCs w:val="21"/>
              </w:rPr>
            </w:pPr>
            <w:r w:rsidRPr="001905B4">
              <w:rPr>
                <w:rFonts w:cs="Arial"/>
                <w:b/>
                <w:bCs/>
                <w:sz w:val="21"/>
                <w:szCs w:val="21"/>
              </w:rPr>
              <w:t>INTERNT TAP-MEDLEM:</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D44009" w:rsidP="00E955AC">
            <w:pPr>
              <w:spacing w:after="0"/>
              <w:jc w:val="both"/>
              <w:rPr>
                <w:rFonts w:cs="Arial"/>
                <w:sz w:val="21"/>
                <w:szCs w:val="21"/>
              </w:rPr>
            </w:pPr>
            <w:r>
              <w:rPr>
                <w:rFonts w:cs="Arial"/>
                <w:sz w:val="21"/>
                <w:szCs w:val="21"/>
              </w:rPr>
              <w:t>Jane Bjerregaard Rasmussen (JAB)</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1905B4" w:rsidP="00E955AC">
            <w:pPr>
              <w:spacing w:after="0"/>
              <w:jc w:val="both"/>
              <w:rPr>
                <w:rFonts w:cs="Arial"/>
                <w:b/>
                <w:bCs/>
                <w:sz w:val="21"/>
                <w:szCs w:val="21"/>
              </w:rPr>
            </w:pPr>
            <w:r w:rsidRPr="001905B4">
              <w:rPr>
                <w:rFonts w:cs="Arial"/>
                <w:b/>
                <w:bCs/>
                <w:sz w:val="21"/>
                <w:szCs w:val="21"/>
              </w:rPr>
              <w:t>INTERNE STUDENTERMEDLEMMER:</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821421" w:rsidP="00E955AC">
            <w:pPr>
              <w:spacing w:after="0"/>
              <w:jc w:val="both"/>
              <w:rPr>
                <w:rFonts w:cs="Arial"/>
                <w:sz w:val="21"/>
                <w:szCs w:val="21"/>
              </w:rPr>
            </w:pPr>
            <w:r w:rsidRPr="00821421">
              <w:rPr>
                <w:rFonts w:cs="Arial"/>
                <w:sz w:val="21"/>
                <w:szCs w:val="21"/>
              </w:rPr>
              <w:t>Lukas Bjørn Leer Bysted (LLB)</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lang w:val="de-DE"/>
              </w:rPr>
            </w:pPr>
          </w:p>
        </w:tc>
        <w:tc>
          <w:tcPr>
            <w:tcW w:w="1369" w:type="dxa"/>
          </w:tcPr>
          <w:p w:rsidR="001905B4" w:rsidRPr="001905B4" w:rsidRDefault="001905B4" w:rsidP="00E955AC">
            <w:pPr>
              <w:spacing w:after="0"/>
              <w:jc w:val="center"/>
              <w:rPr>
                <w:rFonts w:cs="Arial"/>
                <w:sz w:val="21"/>
                <w:szCs w:val="21"/>
                <w:lang w:val="de-DE"/>
              </w:rPr>
            </w:pPr>
          </w:p>
        </w:tc>
      </w:tr>
      <w:tr w:rsidR="00986C32" w:rsidRPr="001905B4" w:rsidTr="00E955AC">
        <w:tc>
          <w:tcPr>
            <w:tcW w:w="5032" w:type="dxa"/>
          </w:tcPr>
          <w:p w:rsidR="00986C32" w:rsidRPr="00821421" w:rsidRDefault="00986C32" w:rsidP="00E955AC">
            <w:pPr>
              <w:spacing w:after="0"/>
              <w:jc w:val="both"/>
              <w:rPr>
                <w:rFonts w:cs="Arial"/>
                <w:sz w:val="21"/>
                <w:szCs w:val="21"/>
              </w:rPr>
            </w:pPr>
            <w:r>
              <w:rPr>
                <w:rFonts w:cs="Arial"/>
                <w:sz w:val="21"/>
                <w:szCs w:val="21"/>
              </w:rPr>
              <w:t>Simon Mæng Tjørnehøj (SMT)</w:t>
            </w:r>
          </w:p>
        </w:tc>
        <w:tc>
          <w:tcPr>
            <w:tcW w:w="1392" w:type="dxa"/>
          </w:tcPr>
          <w:p w:rsidR="00986C32" w:rsidRPr="001905B4" w:rsidRDefault="00986C32" w:rsidP="00E955AC">
            <w:pPr>
              <w:spacing w:after="0"/>
              <w:jc w:val="center"/>
              <w:rPr>
                <w:rFonts w:cs="Arial"/>
                <w:sz w:val="21"/>
                <w:szCs w:val="21"/>
              </w:rPr>
            </w:pPr>
            <w:r>
              <w:rPr>
                <w:rFonts w:cs="Arial"/>
                <w:sz w:val="21"/>
                <w:szCs w:val="21"/>
              </w:rPr>
              <w:t>X</w:t>
            </w:r>
          </w:p>
        </w:tc>
        <w:tc>
          <w:tcPr>
            <w:tcW w:w="1247" w:type="dxa"/>
          </w:tcPr>
          <w:p w:rsidR="00986C32" w:rsidRPr="001905B4" w:rsidRDefault="00986C32" w:rsidP="00E955AC">
            <w:pPr>
              <w:spacing w:after="0"/>
              <w:jc w:val="center"/>
              <w:rPr>
                <w:rFonts w:cs="Arial"/>
                <w:sz w:val="21"/>
                <w:szCs w:val="21"/>
                <w:lang w:val="de-DE"/>
              </w:rPr>
            </w:pPr>
          </w:p>
        </w:tc>
        <w:tc>
          <w:tcPr>
            <w:tcW w:w="1369" w:type="dxa"/>
          </w:tcPr>
          <w:p w:rsidR="00986C32" w:rsidRPr="001905B4" w:rsidRDefault="00986C32" w:rsidP="00E955AC">
            <w:pPr>
              <w:spacing w:after="0"/>
              <w:jc w:val="center"/>
              <w:rPr>
                <w:rFonts w:cs="Arial"/>
                <w:sz w:val="21"/>
                <w:szCs w:val="21"/>
                <w:lang w:val="de-DE"/>
              </w:rPr>
            </w:pPr>
          </w:p>
        </w:tc>
      </w:tr>
      <w:tr w:rsidR="001905B4" w:rsidRPr="001905B4" w:rsidTr="00E955AC">
        <w:tc>
          <w:tcPr>
            <w:tcW w:w="5032" w:type="dxa"/>
          </w:tcPr>
          <w:p w:rsidR="001905B4" w:rsidRPr="001905B4" w:rsidRDefault="001905B4" w:rsidP="00E955AC">
            <w:pPr>
              <w:spacing w:after="0"/>
              <w:jc w:val="both"/>
              <w:rPr>
                <w:rFonts w:cs="Arial"/>
                <w:b/>
                <w:bCs/>
                <w:sz w:val="21"/>
                <w:szCs w:val="21"/>
              </w:rPr>
            </w:pPr>
            <w:r w:rsidRPr="001905B4">
              <w:rPr>
                <w:rFonts w:cs="Arial"/>
                <w:b/>
                <w:bCs/>
                <w:sz w:val="21"/>
                <w:szCs w:val="21"/>
              </w:rPr>
              <w:t>FASTE DELTAGERE UDEN STEMMERET:</w:t>
            </w:r>
          </w:p>
        </w:tc>
        <w:tc>
          <w:tcPr>
            <w:tcW w:w="1392" w:type="dxa"/>
          </w:tcPr>
          <w:p w:rsidR="001905B4" w:rsidRPr="001905B4" w:rsidRDefault="001905B4" w:rsidP="00E955AC">
            <w:pPr>
              <w:spacing w:after="0"/>
              <w:jc w:val="center"/>
              <w:rPr>
                <w:rFonts w:cs="Arial"/>
                <w:sz w:val="21"/>
                <w:szCs w:val="21"/>
              </w:rPr>
            </w:pP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D44009" w:rsidP="00E955AC">
            <w:pPr>
              <w:spacing w:after="0"/>
              <w:jc w:val="both"/>
              <w:rPr>
                <w:rFonts w:cs="Arial"/>
                <w:sz w:val="21"/>
                <w:szCs w:val="21"/>
              </w:rPr>
            </w:pPr>
            <w:r>
              <w:rPr>
                <w:rFonts w:cs="Arial"/>
                <w:sz w:val="21"/>
                <w:szCs w:val="21"/>
              </w:rPr>
              <w:t>Per Michael Johansen</w:t>
            </w:r>
            <w:r w:rsidR="001905B4" w:rsidRPr="001905B4">
              <w:rPr>
                <w:rFonts w:cs="Arial"/>
                <w:sz w:val="21"/>
                <w:szCs w:val="21"/>
              </w:rPr>
              <w:t xml:space="preserve"> (rektor)</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1905B4" w:rsidP="00E955AC">
            <w:pPr>
              <w:spacing w:after="0"/>
              <w:jc w:val="both"/>
              <w:rPr>
                <w:rFonts w:cs="Arial"/>
                <w:sz w:val="21"/>
                <w:szCs w:val="21"/>
              </w:rPr>
            </w:pPr>
            <w:r w:rsidRPr="001905B4">
              <w:rPr>
                <w:rFonts w:cs="Arial"/>
                <w:sz w:val="21"/>
                <w:szCs w:val="21"/>
              </w:rPr>
              <w:t>Inger Askehave (prorektor)</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r w:rsidR="001905B4" w:rsidRPr="001905B4" w:rsidTr="00E955AC">
        <w:tc>
          <w:tcPr>
            <w:tcW w:w="5032" w:type="dxa"/>
          </w:tcPr>
          <w:p w:rsidR="001905B4" w:rsidRPr="001905B4" w:rsidRDefault="00D44009" w:rsidP="00E955AC">
            <w:pPr>
              <w:spacing w:after="0"/>
              <w:jc w:val="both"/>
              <w:rPr>
                <w:rFonts w:cs="Arial"/>
                <w:sz w:val="21"/>
                <w:szCs w:val="21"/>
              </w:rPr>
            </w:pPr>
            <w:r>
              <w:rPr>
                <w:rFonts w:cs="Arial"/>
                <w:sz w:val="21"/>
                <w:szCs w:val="21"/>
              </w:rPr>
              <w:t>Antonino Castrone</w:t>
            </w:r>
            <w:r w:rsidR="001905B4" w:rsidRPr="001905B4">
              <w:rPr>
                <w:rFonts w:cs="Arial"/>
                <w:sz w:val="21"/>
                <w:szCs w:val="21"/>
              </w:rPr>
              <w:t xml:space="preserve"> (universitetsdirektør)</w:t>
            </w:r>
          </w:p>
        </w:tc>
        <w:tc>
          <w:tcPr>
            <w:tcW w:w="1392" w:type="dxa"/>
          </w:tcPr>
          <w:p w:rsidR="001905B4" w:rsidRPr="001905B4" w:rsidRDefault="001905B4" w:rsidP="00E955AC">
            <w:pPr>
              <w:spacing w:after="0"/>
              <w:jc w:val="center"/>
              <w:rPr>
                <w:rFonts w:cs="Arial"/>
                <w:sz w:val="21"/>
                <w:szCs w:val="21"/>
              </w:rPr>
            </w:pPr>
            <w:r w:rsidRPr="001905B4">
              <w:rPr>
                <w:rFonts w:cs="Arial"/>
                <w:sz w:val="21"/>
                <w:szCs w:val="21"/>
              </w:rPr>
              <w:t>X</w:t>
            </w:r>
          </w:p>
        </w:tc>
        <w:tc>
          <w:tcPr>
            <w:tcW w:w="1247" w:type="dxa"/>
          </w:tcPr>
          <w:p w:rsidR="001905B4" w:rsidRPr="001905B4" w:rsidRDefault="001905B4" w:rsidP="00E955AC">
            <w:pPr>
              <w:spacing w:after="0"/>
              <w:jc w:val="center"/>
              <w:rPr>
                <w:rFonts w:cs="Arial"/>
                <w:sz w:val="21"/>
                <w:szCs w:val="21"/>
              </w:rPr>
            </w:pPr>
          </w:p>
        </w:tc>
        <w:tc>
          <w:tcPr>
            <w:tcW w:w="1369" w:type="dxa"/>
          </w:tcPr>
          <w:p w:rsidR="001905B4" w:rsidRPr="001905B4" w:rsidRDefault="001905B4" w:rsidP="00E955AC">
            <w:pPr>
              <w:spacing w:after="0"/>
              <w:jc w:val="center"/>
              <w:rPr>
                <w:rFonts w:cs="Arial"/>
                <w:sz w:val="21"/>
                <w:szCs w:val="21"/>
              </w:rPr>
            </w:pPr>
          </w:p>
        </w:tc>
      </w:tr>
    </w:tbl>
    <w:p w:rsidR="001905B4" w:rsidRDefault="001905B4" w:rsidP="001905B4">
      <w:pPr>
        <w:spacing w:after="0"/>
        <w:rPr>
          <w:rFonts w:cs="Arial"/>
          <w:sz w:val="21"/>
          <w:szCs w:val="21"/>
          <w:em w:val="dot"/>
        </w:rPr>
      </w:pPr>
    </w:p>
    <w:p w:rsidR="001905B4" w:rsidRPr="00133B32" w:rsidRDefault="001905B4" w:rsidP="001905B4">
      <w:pPr>
        <w:tabs>
          <w:tab w:val="left" w:pos="2835"/>
        </w:tabs>
        <w:spacing w:after="0"/>
        <w:rPr>
          <w:rFonts w:cs="Arial"/>
          <w:sz w:val="21"/>
          <w:szCs w:val="21"/>
        </w:rPr>
      </w:pPr>
      <w:r>
        <w:rPr>
          <w:rFonts w:cs="Arial"/>
          <w:sz w:val="21"/>
          <w:szCs w:val="21"/>
        </w:rPr>
        <w:t>Mødet begyndte kl.:</w:t>
      </w:r>
      <w:r>
        <w:rPr>
          <w:rFonts w:cs="Arial"/>
          <w:sz w:val="21"/>
          <w:szCs w:val="21"/>
        </w:rPr>
        <w:tab/>
      </w:r>
      <w:r w:rsidR="00133B32" w:rsidRPr="00133B32">
        <w:rPr>
          <w:rFonts w:cs="Arial"/>
          <w:sz w:val="21"/>
          <w:szCs w:val="21"/>
        </w:rPr>
        <w:t>9.00</w:t>
      </w:r>
    </w:p>
    <w:p w:rsidR="001905B4" w:rsidRPr="00133B32" w:rsidRDefault="001905B4" w:rsidP="001905B4">
      <w:pPr>
        <w:tabs>
          <w:tab w:val="left" w:pos="2835"/>
        </w:tabs>
        <w:spacing w:after="0"/>
        <w:rPr>
          <w:rFonts w:cs="Arial"/>
          <w:sz w:val="21"/>
          <w:szCs w:val="21"/>
        </w:rPr>
      </w:pPr>
      <w:r w:rsidRPr="00133B32">
        <w:rPr>
          <w:rFonts w:cs="Arial"/>
          <w:sz w:val="21"/>
          <w:szCs w:val="21"/>
        </w:rPr>
        <w:t>Mødet sluttede kl.:</w:t>
      </w:r>
      <w:r w:rsidRPr="00133B32">
        <w:rPr>
          <w:rFonts w:cs="Arial"/>
          <w:sz w:val="21"/>
          <w:szCs w:val="21"/>
        </w:rPr>
        <w:tab/>
      </w:r>
      <w:r w:rsidR="00133B32" w:rsidRPr="00133B32">
        <w:rPr>
          <w:rFonts w:cs="Arial"/>
          <w:sz w:val="21"/>
          <w:szCs w:val="21"/>
        </w:rPr>
        <w:t>15.00</w:t>
      </w:r>
    </w:p>
    <w:p w:rsidR="001905B4" w:rsidRPr="00133B32" w:rsidRDefault="001905B4" w:rsidP="001905B4">
      <w:pPr>
        <w:tabs>
          <w:tab w:val="left" w:pos="2835"/>
        </w:tabs>
        <w:spacing w:after="0"/>
        <w:rPr>
          <w:rFonts w:cs="Arial"/>
          <w:sz w:val="21"/>
          <w:szCs w:val="21"/>
        </w:rPr>
      </w:pPr>
      <w:r w:rsidRPr="00133B32">
        <w:rPr>
          <w:rFonts w:cs="Arial"/>
          <w:sz w:val="21"/>
          <w:szCs w:val="21"/>
        </w:rPr>
        <w:t>Referent:</w:t>
      </w:r>
      <w:r w:rsidRPr="00133B32">
        <w:rPr>
          <w:rFonts w:cs="Arial"/>
          <w:sz w:val="21"/>
          <w:szCs w:val="21"/>
        </w:rPr>
        <w:tab/>
        <w:t xml:space="preserve">Bettina Thomsen / </w:t>
      </w:r>
      <w:r w:rsidR="00D44009" w:rsidRPr="00133B32">
        <w:rPr>
          <w:rFonts w:cs="Arial"/>
          <w:sz w:val="21"/>
          <w:szCs w:val="21"/>
        </w:rPr>
        <w:t>Ulla Gjørling</w:t>
      </w:r>
    </w:p>
    <w:p w:rsidR="001905B4" w:rsidRPr="00133B32" w:rsidRDefault="001905B4" w:rsidP="001905B4">
      <w:pPr>
        <w:tabs>
          <w:tab w:val="left" w:pos="2835"/>
        </w:tabs>
        <w:spacing w:after="0"/>
        <w:rPr>
          <w:rFonts w:cs="Arial"/>
          <w:sz w:val="21"/>
          <w:szCs w:val="21"/>
        </w:rPr>
      </w:pPr>
      <w:r w:rsidRPr="00133B32">
        <w:rPr>
          <w:rFonts w:cs="Arial"/>
          <w:sz w:val="21"/>
          <w:szCs w:val="21"/>
        </w:rPr>
        <w:t>Næste ordinære møde:</w:t>
      </w:r>
      <w:r w:rsidRPr="00133B32">
        <w:rPr>
          <w:rFonts w:cs="Arial"/>
          <w:sz w:val="21"/>
          <w:szCs w:val="21"/>
        </w:rPr>
        <w:tab/>
      </w:r>
      <w:r w:rsidR="00133B32" w:rsidRPr="00133B32">
        <w:rPr>
          <w:rFonts w:cs="Arial"/>
          <w:sz w:val="21"/>
          <w:szCs w:val="21"/>
        </w:rPr>
        <w:t>28.2.2019</w:t>
      </w:r>
    </w:p>
    <w:p w:rsidR="001905B4" w:rsidRDefault="001905B4" w:rsidP="001905B4">
      <w:pPr>
        <w:tabs>
          <w:tab w:val="left" w:pos="2835"/>
        </w:tabs>
        <w:spacing w:after="0"/>
        <w:rPr>
          <w:rFonts w:cs="Arial"/>
          <w:sz w:val="21"/>
          <w:szCs w:val="21"/>
        </w:rPr>
      </w:pPr>
    </w:p>
    <w:p w:rsidR="00367C68" w:rsidRDefault="00367C68" w:rsidP="001905B4">
      <w:pPr>
        <w:tabs>
          <w:tab w:val="left" w:pos="2835"/>
        </w:tabs>
        <w:spacing w:after="0"/>
        <w:rPr>
          <w:rFonts w:cs="Arial"/>
          <w:sz w:val="21"/>
          <w:szCs w:val="21"/>
        </w:rPr>
      </w:pPr>
    </w:p>
    <w:p w:rsidR="00367C68" w:rsidRDefault="00367C68" w:rsidP="00637D5C">
      <w:pPr>
        <w:tabs>
          <w:tab w:val="left" w:pos="2835"/>
        </w:tabs>
        <w:spacing w:after="0"/>
        <w:rPr>
          <w:rFonts w:cs="Arial"/>
          <w:sz w:val="21"/>
          <w:szCs w:val="21"/>
        </w:rPr>
      </w:pPr>
      <w:r w:rsidRPr="00367C68">
        <w:rPr>
          <w:rFonts w:cs="Arial"/>
          <w:sz w:val="21"/>
          <w:szCs w:val="21"/>
        </w:rPr>
        <w:t xml:space="preserve">Institutionsrevisor </w:t>
      </w:r>
      <w:r w:rsidRPr="00A02AA1">
        <w:rPr>
          <w:rFonts w:cs="Arial"/>
          <w:sz w:val="21"/>
          <w:szCs w:val="21"/>
        </w:rPr>
        <w:t xml:space="preserve">Lars </w:t>
      </w:r>
      <w:r w:rsidR="00A02AA1">
        <w:rPr>
          <w:rFonts w:cs="Arial"/>
          <w:sz w:val="21"/>
          <w:szCs w:val="21"/>
        </w:rPr>
        <w:t xml:space="preserve">Jørgen </w:t>
      </w:r>
      <w:r w:rsidRPr="00A02AA1">
        <w:rPr>
          <w:rFonts w:cs="Arial"/>
          <w:sz w:val="21"/>
          <w:szCs w:val="21"/>
        </w:rPr>
        <w:t>Madsen</w:t>
      </w:r>
      <w:r w:rsidRPr="00367C68">
        <w:rPr>
          <w:rFonts w:cs="Arial"/>
          <w:sz w:val="21"/>
          <w:szCs w:val="21"/>
        </w:rPr>
        <w:t xml:space="preserve">, Deloitte, </w:t>
      </w:r>
      <w:r w:rsidR="00637D5C" w:rsidRPr="00367C68">
        <w:rPr>
          <w:rFonts w:cs="Arial"/>
          <w:sz w:val="21"/>
          <w:szCs w:val="21"/>
        </w:rPr>
        <w:t xml:space="preserve">deltog i punkt </w:t>
      </w:r>
      <w:r>
        <w:rPr>
          <w:rFonts w:cs="Arial"/>
          <w:sz w:val="21"/>
          <w:szCs w:val="21"/>
        </w:rPr>
        <w:t>3, budgetchef Gitte Hartung deltog i punkt 4, og økonomidirektør Morten Winterberg deltog i punkt 4, 5 og 6.</w:t>
      </w:r>
    </w:p>
    <w:p w:rsidR="00367C68" w:rsidRPr="00367C68" w:rsidRDefault="00367C68" w:rsidP="00637D5C">
      <w:pPr>
        <w:tabs>
          <w:tab w:val="left" w:pos="2835"/>
        </w:tabs>
        <w:spacing w:after="0"/>
        <w:rPr>
          <w:rFonts w:cs="Arial"/>
          <w:sz w:val="21"/>
          <w:szCs w:val="21"/>
        </w:rPr>
      </w:pPr>
    </w:p>
    <w:p w:rsidR="00E955AC" w:rsidRPr="00D363F4" w:rsidRDefault="00E955AC" w:rsidP="00D363F4">
      <w:pPr>
        <w:pStyle w:val="Listeafsnit"/>
        <w:numPr>
          <w:ilvl w:val="0"/>
          <w:numId w:val="1"/>
        </w:numPr>
        <w:pBdr>
          <w:bottom w:val="single" w:sz="4" w:space="1" w:color="auto"/>
        </w:pBdr>
        <w:tabs>
          <w:tab w:val="left" w:pos="567"/>
          <w:tab w:val="left" w:pos="1276"/>
          <w:tab w:val="left" w:pos="1560"/>
        </w:tabs>
        <w:spacing w:after="0"/>
        <w:ind w:left="0" w:firstLine="0"/>
        <w:rPr>
          <w:b/>
          <w:sz w:val="21"/>
          <w:szCs w:val="21"/>
        </w:rPr>
      </w:pPr>
      <w:r w:rsidRPr="00943CD4">
        <w:rPr>
          <w:b/>
          <w:sz w:val="21"/>
          <w:szCs w:val="21"/>
        </w:rPr>
        <w:lastRenderedPageBreak/>
        <w:t xml:space="preserve">Godkendelse af </w:t>
      </w:r>
      <w:r w:rsidR="00CA1132">
        <w:rPr>
          <w:b/>
          <w:sz w:val="21"/>
          <w:szCs w:val="21"/>
        </w:rPr>
        <w:t>dagsorden</w:t>
      </w:r>
    </w:p>
    <w:p w:rsidR="00CA1132" w:rsidRDefault="00CA1132" w:rsidP="00D363F4">
      <w:pPr>
        <w:tabs>
          <w:tab w:val="left" w:pos="567"/>
          <w:tab w:val="left" w:pos="1276"/>
          <w:tab w:val="left" w:pos="1560"/>
        </w:tabs>
        <w:spacing w:after="0"/>
        <w:ind w:left="567"/>
        <w:rPr>
          <w:sz w:val="21"/>
          <w:szCs w:val="21"/>
        </w:rPr>
      </w:pPr>
      <w:r>
        <w:rPr>
          <w:sz w:val="21"/>
          <w:szCs w:val="21"/>
        </w:rPr>
        <w:t xml:space="preserve">Formanden bød </w:t>
      </w:r>
      <w:r w:rsidR="00367C68">
        <w:rPr>
          <w:sz w:val="21"/>
          <w:szCs w:val="21"/>
        </w:rPr>
        <w:t xml:space="preserve">nyt eksternt bestyrelsesmedlem </w:t>
      </w:r>
      <w:r>
        <w:rPr>
          <w:sz w:val="21"/>
          <w:szCs w:val="21"/>
        </w:rPr>
        <w:t>Stener Kvinnsland velkommen i bestyrelsen.</w:t>
      </w:r>
    </w:p>
    <w:p w:rsidR="00CA1132" w:rsidRDefault="00CA1132" w:rsidP="00D363F4">
      <w:pPr>
        <w:tabs>
          <w:tab w:val="left" w:pos="567"/>
          <w:tab w:val="left" w:pos="1276"/>
          <w:tab w:val="left" w:pos="1560"/>
        </w:tabs>
        <w:spacing w:after="0"/>
        <w:ind w:left="567"/>
        <w:rPr>
          <w:sz w:val="21"/>
          <w:szCs w:val="21"/>
        </w:rPr>
      </w:pPr>
    </w:p>
    <w:p w:rsidR="00E036AB" w:rsidRPr="00D363F4" w:rsidRDefault="00637D5C" w:rsidP="00D363F4">
      <w:pPr>
        <w:tabs>
          <w:tab w:val="left" w:pos="567"/>
          <w:tab w:val="left" w:pos="1276"/>
          <w:tab w:val="left" w:pos="1560"/>
        </w:tabs>
        <w:spacing w:after="0"/>
        <w:ind w:left="567"/>
        <w:rPr>
          <w:sz w:val="21"/>
          <w:szCs w:val="21"/>
        </w:rPr>
      </w:pPr>
      <w:r w:rsidRPr="00D363F4">
        <w:rPr>
          <w:sz w:val="21"/>
          <w:szCs w:val="21"/>
        </w:rPr>
        <w:t>Dagsordenen</w:t>
      </w:r>
      <w:r w:rsidR="00E036AB" w:rsidRPr="00D363F4">
        <w:rPr>
          <w:sz w:val="21"/>
          <w:szCs w:val="21"/>
        </w:rPr>
        <w:t xml:space="preserve"> blev godkendt.</w:t>
      </w:r>
    </w:p>
    <w:p w:rsidR="00943CD4" w:rsidRPr="00E955AC" w:rsidRDefault="00943CD4" w:rsidP="00943CD4">
      <w:pPr>
        <w:pStyle w:val="Listeafsnit"/>
        <w:tabs>
          <w:tab w:val="left" w:pos="567"/>
          <w:tab w:val="left" w:pos="1276"/>
          <w:tab w:val="left" w:pos="1560"/>
        </w:tabs>
        <w:spacing w:after="0"/>
        <w:ind w:left="567"/>
        <w:rPr>
          <w:sz w:val="21"/>
          <w:szCs w:val="21"/>
        </w:rPr>
      </w:pPr>
    </w:p>
    <w:p w:rsidR="00637D5C" w:rsidRPr="008446E8" w:rsidRDefault="00637D5C" w:rsidP="008446E8">
      <w:pPr>
        <w:pStyle w:val="Listeafsnit"/>
        <w:numPr>
          <w:ilvl w:val="0"/>
          <w:numId w:val="1"/>
        </w:numPr>
        <w:tabs>
          <w:tab w:val="left" w:pos="567"/>
          <w:tab w:val="left" w:pos="1276"/>
          <w:tab w:val="left" w:pos="1560"/>
        </w:tabs>
        <w:spacing w:after="0"/>
        <w:ind w:left="0" w:firstLine="0"/>
        <w:rPr>
          <w:b/>
          <w:i/>
          <w:sz w:val="21"/>
          <w:szCs w:val="21"/>
        </w:rPr>
      </w:pPr>
      <w:r>
        <w:rPr>
          <w:b/>
          <w:sz w:val="21"/>
          <w:szCs w:val="21"/>
        </w:rPr>
        <w:t>Godkendelse af referat</w:t>
      </w:r>
      <w:r w:rsidR="00D363F4">
        <w:rPr>
          <w:b/>
          <w:sz w:val="21"/>
          <w:szCs w:val="21"/>
        </w:rPr>
        <w:t xml:space="preserve"> fra bestyrelsens møde 4-18, den 23. oktober 2018</w:t>
      </w:r>
    </w:p>
    <w:p w:rsidR="008446E8" w:rsidRPr="008446E8" w:rsidRDefault="008446E8" w:rsidP="008446E8">
      <w:pPr>
        <w:pBdr>
          <w:bottom w:val="single" w:sz="4" w:space="1" w:color="auto"/>
        </w:pBdr>
        <w:tabs>
          <w:tab w:val="left" w:pos="567"/>
          <w:tab w:val="left" w:pos="1276"/>
          <w:tab w:val="left" w:pos="1560"/>
        </w:tabs>
        <w:spacing w:after="0"/>
        <w:rPr>
          <w:b/>
          <w:i/>
          <w:sz w:val="21"/>
          <w:szCs w:val="21"/>
        </w:rPr>
      </w:pPr>
      <w:r>
        <w:rPr>
          <w:b/>
          <w:sz w:val="21"/>
          <w:szCs w:val="21"/>
        </w:rPr>
        <w:t xml:space="preserve">          </w:t>
      </w:r>
      <w:r w:rsidR="008836CF">
        <w:rPr>
          <w:b/>
          <w:sz w:val="21"/>
          <w:szCs w:val="21"/>
        </w:rPr>
        <w:t>(</w:t>
      </w:r>
      <w:r w:rsidRPr="008446E8">
        <w:rPr>
          <w:b/>
          <w:sz w:val="21"/>
          <w:szCs w:val="21"/>
        </w:rPr>
        <w:t>LUKKET PUNKT – SAGSFREMSTILLING OFFENTLIG</w:t>
      </w:r>
      <w:r w:rsidR="008836CF">
        <w:rPr>
          <w:b/>
          <w:sz w:val="21"/>
          <w:szCs w:val="21"/>
        </w:rPr>
        <w:t>)</w:t>
      </w:r>
    </w:p>
    <w:p w:rsidR="00E955AC" w:rsidRDefault="00943CD4" w:rsidP="00DF37E4">
      <w:pPr>
        <w:pStyle w:val="Listeafsnit"/>
        <w:tabs>
          <w:tab w:val="left" w:pos="567"/>
          <w:tab w:val="left" w:pos="1276"/>
          <w:tab w:val="left" w:pos="1560"/>
        </w:tabs>
        <w:spacing w:after="0"/>
        <w:ind w:left="0"/>
        <w:rPr>
          <w:sz w:val="21"/>
          <w:szCs w:val="21"/>
        </w:rPr>
      </w:pPr>
      <w:r>
        <w:rPr>
          <w:sz w:val="21"/>
          <w:szCs w:val="21"/>
        </w:rPr>
        <w:tab/>
      </w:r>
      <w:r w:rsidR="00E955AC" w:rsidRPr="00E955AC">
        <w:rPr>
          <w:sz w:val="21"/>
          <w:szCs w:val="21"/>
        </w:rPr>
        <w:t>Bilag</w:t>
      </w:r>
      <w:r w:rsidR="00E955AC" w:rsidRPr="00E955AC">
        <w:rPr>
          <w:sz w:val="21"/>
          <w:szCs w:val="21"/>
        </w:rPr>
        <w:tab/>
        <w:t>A)</w:t>
      </w:r>
      <w:r w:rsidR="00E955AC" w:rsidRPr="00E955AC">
        <w:rPr>
          <w:sz w:val="21"/>
          <w:szCs w:val="21"/>
        </w:rPr>
        <w:tab/>
        <w:t>Sagsfremstilling</w:t>
      </w:r>
    </w:p>
    <w:p w:rsidR="00D363F4" w:rsidRPr="00E955AC" w:rsidRDefault="00D363F4" w:rsidP="00D363F4">
      <w:pPr>
        <w:pStyle w:val="Listeafsnit"/>
        <w:tabs>
          <w:tab w:val="left" w:pos="567"/>
          <w:tab w:val="left" w:pos="1276"/>
          <w:tab w:val="left" w:pos="1560"/>
        </w:tabs>
        <w:spacing w:after="0"/>
        <w:ind w:left="567"/>
        <w:rPr>
          <w:sz w:val="21"/>
          <w:szCs w:val="21"/>
        </w:rPr>
      </w:pPr>
      <w:r>
        <w:rPr>
          <w:sz w:val="21"/>
          <w:szCs w:val="21"/>
        </w:rPr>
        <w:t xml:space="preserve">Bilag    </w:t>
      </w:r>
      <w:r w:rsidR="008446E8">
        <w:rPr>
          <w:sz w:val="21"/>
          <w:szCs w:val="21"/>
        </w:rPr>
        <w:t>B)</w:t>
      </w:r>
      <w:r w:rsidR="008446E8">
        <w:rPr>
          <w:sz w:val="21"/>
          <w:szCs w:val="21"/>
        </w:rPr>
        <w:tab/>
        <w:t>Fortroligt</w:t>
      </w:r>
      <w:r w:rsidRPr="00D363F4">
        <w:rPr>
          <w:sz w:val="21"/>
          <w:szCs w:val="21"/>
        </w:rPr>
        <w:t xml:space="preserve"> referat </w:t>
      </w:r>
      <w:r w:rsidR="008446E8">
        <w:rPr>
          <w:sz w:val="21"/>
          <w:szCs w:val="21"/>
        </w:rPr>
        <w:t>fra</w:t>
      </w:r>
      <w:r w:rsidRPr="00D363F4">
        <w:rPr>
          <w:sz w:val="21"/>
          <w:szCs w:val="21"/>
        </w:rPr>
        <w:t xml:space="preserve"> bestyrelsens møde </w:t>
      </w:r>
      <w:r w:rsidR="008446E8">
        <w:rPr>
          <w:sz w:val="21"/>
          <w:szCs w:val="21"/>
        </w:rPr>
        <w:t>4-18 den 23. oktober 2018</w:t>
      </w:r>
    </w:p>
    <w:p w:rsidR="00943CD4" w:rsidRDefault="00943CD4" w:rsidP="00943CD4">
      <w:pPr>
        <w:pStyle w:val="Listeafsnit"/>
        <w:tabs>
          <w:tab w:val="left" w:pos="567"/>
          <w:tab w:val="left" w:pos="1276"/>
          <w:tab w:val="left" w:pos="1560"/>
        </w:tabs>
        <w:spacing w:after="0"/>
        <w:ind w:left="567"/>
        <w:rPr>
          <w:sz w:val="21"/>
          <w:szCs w:val="21"/>
        </w:rPr>
      </w:pPr>
    </w:p>
    <w:p w:rsidR="00CA1132" w:rsidRDefault="00367C68" w:rsidP="008446E8">
      <w:pPr>
        <w:pStyle w:val="Listeafsnit"/>
        <w:tabs>
          <w:tab w:val="left" w:pos="567"/>
          <w:tab w:val="left" w:pos="1276"/>
          <w:tab w:val="left" w:pos="1560"/>
        </w:tabs>
        <w:spacing w:after="0"/>
        <w:ind w:left="567"/>
        <w:rPr>
          <w:sz w:val="21"/>
          <w:szCs w:val="21"/>
        </w:rPr>
      </w:pPr>
      <w:r>
        <w:rPr>
          <w:sz w:val="21"/>
          <w:szCs w:val="21"/>
        </w:rPr>
        <w:t xml:space="preserve">I </w:t>
      </w:r>
      <w:r w:rsidR="00933F12">
        <w:rPr>
          <w:sz w:val="21"/>
          <w:szCs w:val="21"/>
        </w:rPr>
        <w:t>forlængelse af afsnittet vedr. studiemiljørådets drøftelser i</w:t>
      </w:r>
      <w:r w:rsidR="00A906B8">
        <w:rPr>
          <w:sz w:val="21"/>
          <w:szCs w:val="21"/>
        </w:rPr>
        <w:t xml:space="preserve"> referatets punkt 11 foreslog LL</w:t>
      </w:r>
      <w:r w:rsidR="00933F12">
        <w:rPr>
          <w:sz w:val="21"/>
          <w:szCs w:val="21"/>
        </w:rPr>
        <w:t>B,</w:t>
      </w:r>
      <w:r>
        <w:rPr>
          <w:sz w:val="21"/>
          <w:szCs w:val="21"/>
        </w:rPr>
        <w:t xml:space="preserve"> at </w:t>
      </w:r>
      <w:r w:rsidR="00A02AA1">
        <w:rPr>
          <w:sz w:val="21"/>
          <w:szCs w:val="21"/>
        </w:rPr>
        <w:t xml:space="preserve">relevante punkter fra studiemiljørådet tages op på bestyrelsesmøder. Emnet </w:t>
      </w:r>
      <w:r w:rsidR="00CA1132">
        <w:rPr>
          <w:sz w:val="21"/>
          <w:szCs w:val="21"/>
        </w:rPr>
        <w:t xml:space="preserve">tilføjes </w:t>
      </w:r>
      <w:r w:rsidR="00A02AA1">
        <w:rPr>
          <w:sz w:val="21"/>
          <w:szCs w:val="21"/>
        </w:rPr>
        <w:t>bestyrelsens</w:t>
      </w:r>
      <w:r w:rsidR="00CA1132">
        <w:rPr>
          <w:sz w:val="21"/>
          <w:szCs w:val="21"/>
        </w:rPr>
        <w:t xml:space="preserve"> årshjul.</w:t>
      </w:r>
    </w:p>
    <w:p w:rsidR="00CA1132" w:rsidRDefault="00CA1132" w:rsidP="008446E8">
      <w:pPr>
        <w:pStyle w:val="Listeafsnit"/>
        <w:tabs>
          <w:tab w:val="left" w:pos="567"/>
          <w:tab w:val="left" w:pos="1276"/>
          <w:tab w:val="left" w:pos="1560"/>
        </w:tabs>
        <w:spacing w:after="0"/>
        <w:ind w:left="567"/>
        <w:rPr>
          <w:sz w:val="21"/>
          <w:szCs w:val="21"/>
        </w:rPr>
      </w:pPr>
    </w:p>
    <w:p w:rsidR="00CA1132" w:rsidRDefault="00367C68" w:rsidP="008446E8">
      <w:pPr>
        <w:pStyle w:val="Listeafsnit"/>
        <w:tabs>
          <w:tab w:val="left" w:pos="567"/>
          <w:tab w:val="left" w:pos="1276"/>
          <w:tab w:val="left" w:pos="1560"/>
        </w:tabs>
        <w:spacing w:after="0"/>
        <w:ind w:left="567"/>
        <w:rPr>
          <w:sz w:val="21"/>
          <w:szCs w:val="21"/>
        </w:rPr>
      </w:pPr>
      <w:r>
        <w:rPr>
          <w:sz w:val="21"/>
          <w:szCs w:val="21"/>
        </w:rPr>
        <w:t>Det blev besluttet, at orienteringen om reduktion i antallet af engelsksprogede studerende i punkt 13, som på mødet blev behandlet som et lukket punkt, offentliggøres i referatet.</w:t>
      </w:r>
    </w:p>
    <w:p w:rsidR="00367C68" w:rsidRDefault="00367C68" w:rsidP="008446E8">
      <w:pPr>
        <w:pStyle w:val="Listeafsnit"/>
        <w:tabs>
          <w:tab w:val="left" w:pos="567"/>
          <w:tab w:val="left" w:pos="1276"/>
          <w:tab w:val="left" w:pos="1560"/>
        </w:tabs>
        <w:spacing w:after="0"/>
        <w:ind w:left="567"/>
        <w:rPr>
          <w:sz w:val="21"/>
          <w:szCs w:val="21"/>
        </w:rPr>
      </w:pPr>
    </w:p>
    <w:p w:rsidR="008446E8" w:rsidRPr="00CA1132" w:rsidRDefault="00637D5C" w:rsidP="008446E8">
      <w:pPr>
        <w:pStyle w:val="Listeafsnit"/>
        <w:tabs>
          <w:tab w:val="left" w:pos="567"/>
          <w:tab w:val="left" w:pos="1276"/>
          <w:tab w:val="left" w:pos="1560"/>
        </w:tabs>
        <w:spacing w:after="0"/>
        <w:ind w:left="567"/>
        <w:rPr>
          <w:sz w:val="21"/>
          <w:szCs w:val="21"/>
        </w:rPr>
      </w:pPr>
      <w:r>
        <w:rPr>
          <w:sz w:val="21"/>
          <w:szCs w:val="21"/>
        </w:rPr>
        <w:t xml:space="preserve">Referatet blev </w:t>
      </w:r>
      <w:r w:rsidR="00367C68">
        <w:rPr>
          <w:sz w:val="21"/>
          <w:szCs w:val="21"/>
        </w:rPr>
        <w:t>godkendt med ovenstående ændring</w:t>
      </w:r>
      <w:r>
        <w:rPr>
          <w:sz w:val="21"/>
          <w:szCs w:val="21"/>
        </w:rPr>
        <w:t>.</w:t>
      </w:r>
    </w:p>
    <w:p w:rsidR="008446E8" w:rsidRDefault="008446E8" w:rsidP="008446E8">
      <w:pPr>
        <w:pStyle w:val="Listeafsnit"/>
        <w:tabs>
          <w:tab w:val="left" w:pos="567"/>
          <w:tab w:val="left" w:pos="1276"/>
          <w:tab w:val="left" w:pos="1560"/>
        </w:tabs>
        <w:spacing w:after="0"/>
        <w:ind w:left="567"/>
        <w:rPr>
          <w:i/>
          <w:sz w:val="21"/>
          <w:szCs w:val="21"/>
        </w:rPr>
      </w:pPr>
    </w:p>
    <w:p w:rsidR="008446E8" w:rsidRPr="008446E8" w:rsidRDefault="008446E8" w:rsidP="00933F12">
      <w:pPr>
        <w:pStyle w:val="Listeafsnit"/>
        <w:numPr>
          <w:ilvl w:val="0"/>
          <w:numId w:val="1"/>
        </w:numPr>
        <w:pBdr>
          <w:bottom w:val="single" w:sz="4" w:space="1" w:color="auto"/>
        </w:pBdr>
        <w:tabs>
          <w:tab w:val="left" w:pos="567"/>
          <w:tab w:val="left" w:pos="1276"/>
          <w:tab w:val="left" w:pos="1560"/>
        </w:tabs>
        <w:spacing w:after="0"/>
        <w:rPr>
          <w:b/>
          <w:sz w:val="21"/>
          <w:szCs w:val="21"/>
        </w:rPr>
      </w:pPr>
      <w:r>
        <w:rPr>
          <w:b/>
          <w:sz w:val="21"/>
          <w:szCs w:val="21"/>
        </w:rPr>
        <w:t xml:space="preserve">   Behandling af revisionsprotokollat af 17. december 2018 (LUKKET PUNKT)</w:t>
      </w:r>
    </w:p>
    <w:p w:rsidR="00B84E0E" w:rsidRDefault="00471A67" w:rsidP="00943CD4">
      <w:pPr>
        <w:tabs>
          <w:tab w:val="left" w:pos="567"/>
          <w:tab w:val="left" w:pos="1276"/>
          <w:tab w:val="left" w:pos="1560"/>
        </w:tabs>
        <w:spacing w:after="0"/>
        <w:ind w:left="567"/>
        <w:rPr>
          <w:rFonts w:cs="Arial"/>
          <w:sz w:val="21"/>
          <w:szCs w:val="21"/>
        </w:rPr>
      </w:pPr>
      <w:r w:rsidRPr="00471A67">
        <w:rPr>
          <w:rFonts w:cs="Arial"/>
          <w:sz w:val="21"/>
          <w:szCs w:val="21"/>
        </w:rPr>
        <w:t>Bilag</w:t>
      </w:r>
      <w:r w:rsidRPr="00471A67">
        <w:rPr>
          <w:rFonts w:cs="Arial"/>
          <w:sz w:val="21"/>
          <w:szCs w:val="21"/>
        </w:rPr>
        <w:tab/>
        <w:t>A)</w:t>
      </w:r>
      <w:r w:rsidRPr="00471A67">
        <w:rPr>
          <w:rFonts w:cs="Arial"/>
          <w:sz w:val="21"/>
          <w:szCs w:val="21"/>
        </w:rPr>
        <w:tab/>
        <w:t>Sagsfremstilling</w:t>
      </w:r>
    </w:p>
    <w:p w:rsidR="00471A67" w:rsidRDefault="00471A67" w:rsidP="00943CD4">
      <w:pPr>
        <w:tabs>
          <w:tab w:val="left" w:pos="567"/>
          <w:tab w:val="left" w:pos="1276"/>
          <w:tab w:val="left" w:pos="1560"/>
        </w:tabs>
        <w:spacing w:after="0"/>
        <w:ind w:left="567"/>
        <w:rPr>
          <w:rFonts w:cs="Arial"/>
          <w:sz w:val="21"/>
          <w:szCs w:val="21"/>
        </w:rPr>
      </w:pPr>
      <w:r>
        <w:rPr>
          <w:rFonts w:cs="Arial"/>
          <w:sz w:val="21"/>
          <w:szCs w:val="21"/>
        </w:rPr>
        <w:t>Bilag    B) Revisionsprotokollat af 17. december</w:t>
      </w:r>
    </w:p>
    <w:p w:rsidR="00471A67" w:rsidRDefault="00471A67" w:rsidP="00943CD4">
      <w:pPr>
        <w:tabs>
          <w:tab w:val="left" w:pos="567"/>
          <w:tab w:val="left" w:pos="1276"/>
          <w:tab w:val="left" w:pos="1560"/>
        </w:tabs>
        <w:spacing w:after="0"/>
        <w:ind w:left="567"/>
        <w:rPr>
          <w:rFonts w:cs="Arial"/>
          <w:sz w:val="21"/>
          <w:szCs w:val="21"/>
        </w:rPr>
      </w:pPr>
    </w:p>
    <w:p w:rsidR="00471A67" w:rsidRDefault="00CA1132" w:rsidP="00943CD4">
      <w:pPr>
        <w:tabs>
          <w:tab w:val="left" w:pos="567"/>
          <w:tab w:val="left" w:pos="1276"/>
          <w:tab w:val="left" w:pos="1560"/>
        </w:tabs>
        <w:spacing w:after="0"/>
        <w:ind w:left="567"/>
        <w:rPr>
          <w:rFonts w:cs="Arial"/>
          <w:sz w:val="21"/>
          <w:szCs w:val="21"/>
        </w:rPr>
      </w:pPr>
      <w:r>
        <w:rPr>
          <w:rFonts w:cs="Arial"/>
          <w:sz w:val="21"/>
          <w:szCs w:val="21"/>
        </w:rPr>
        <w:t>Institutionsrevisor Lars Jørgen Madsen orienterede om revisionsprotokollatet</w:t>
      </w:r>
      <w:r w:rsidR="003D2B2C">
        <w:rPr>
          <w:rFonts w:cs="Arial"/>
          <w:sz w:val="21"/>
          <w:szCs w:val="21"/>
        </w:rPr>
        <w:t>, der denne gang er udarbejdet i et nyt format.</w:t>
      </w:r>
      <w:r>
        <w:rPr>
          <w:rFonts w:cs="Arial"/>
          <w:sz w:val="21"/>
          <w:szCs w:val="21"/>
        </w:rPr>
        <w:t xml:space="preserve"> </w:t>
      </w:r>
    </w:p>
    <w:p w:rsidR="00CA1132" w:rsidRDefault="00CA1132" w:rsidP="00943CD4">
      <w:pPr>
        <w:tabs>
          <w:tab w:val="left" w:pos="567"/>
          <w:tab w:val="left" w:pos="1276"/>
          <w:tab w:val="left" w:pos="1560"/>
        </w:tabs>
        <w:spacing w:after="0"/>
        <w:ind w:left="567"/>
        <w:rPr>
          <w:rFonts w:cs="Arial"/>
          <w:sz w:val="21"/>
          <w:szCs w:val="21"/>
        </w:rPr>
      </w:pPr>
    </w:p>
    <w:p w:rsidR="0013405A" w:rsidRDefault="0013405A" w:rsidP="00943CD4">
      <w:pPr>
        <w:tabs>
          <w:tab w:val="left" w:pos="567"/>
          <w:tab w:val="left" w:pos="1276"/>
          <w:tab w:val="left" w:pos="1560"/>
        </w:tabs>
        <w:spacing w:after="0"/>
        <w:ind w:left="567"/>
        <w:rPr>
          <w:rFonts w:cs="Arial"/>
          <w:sz w:val="21"/>
          <w:szCs w:val="21"/>
        </w:rPr>
      </w:pPr>
      <w:r>
        <w:rPr>
          <w:rFonts w:cs="Arial"/>
          <w:sz w:val="21"/>
          <w:szCs w:val="21"/>
        </w:rPr>
        <w:t xml:space="preserve">Revisionens fokusområder </w:t>
      </w:r>
      <w:r w:rsidR="00933F12">
        <w:rPr>
          <w:rFonts w:cs="Arial"/>
          <w:sz w:val="21"/>
          <w:szCs w:val="21"/>
        </w:rPr>
        <w:t>har været</w:t>
      </w:r>
      <w:r>
        <w:rPr>
          <w:rFonts w:cs="Arial"/>
          <w:sz w:val="21"/>
          <w:szCs w:val="21"/>
        </w:rPr>
        <w:t xml:space="preserve"> universitetets interne kontrolmiljø, it-systemer og det tilskudsfinansierede område</w:t>
      </w:r>
      <w:r w:rsidR="00933F12">
        <w:rPr>
          <w:rFonts w:cs="Arial"/>
          <w:sz w:val="21"/>
          <w:szCs w:val="21"/>
        </w:rPr>
        <w:t>. Institutionsrevisor</w:t>
      </w:r>
      <w:r w:rsidR="003D2B2C">
        <w:rPr>
          <w:rFonts w:cs="Arial"/>
          <w:sz w:val="21"/>
          <w:szCs w:val="21"/>
        </w:rPr>
        <w:t xml:space="preserve"> konkludere</w:t>
      </w:r>
      <w:r w:rsidR="00933F12">
        <w:rPr>
          <w:rFonts w:cs="Arial"/>
          <w:sz w:val="21"/>
          <w:szCs w:val="21"/>
        </w:rPr>
        <w:t>de</w:t>
      </w:r>
      <w:r w:rsidR="003D2B2C">
        <w:rPr>
          <w:rFonts w:cs="Arial"/>
          <w:sz w:val="21"/>
          <w:szCs w:val="21"/>
        </w:rPr>
        <w:t>, at u</w:t>
      </w:r>
      <w:r>
        <w:rPr>
          <w:rFonts w:cs="Arial"/>
          <w:sz w:val="21"/>
          <w:szCs w:val="21"/>
        </w:rPr>
        <w:t xml:space="preserve">niversitetets bogholderi og økonomistyring er betryggende, og </w:t>
      </w:r>
      <w:r w:rsidR="00B208F3">
        <w:rPr>
          <w:rFonts w:cs="Arial"/>
          <w:sz w:val="21"/>
          <w:szCs w:val="21"/>
        </w:rPr>
        <w:t xml:space="preserve">at </w:t>
      </w:r>
      <w:r>
        <w:rPr>
          <w:rFonts w:cs="Arial"/>
          <w:sz w:val="21"/>
          <w:szCs w:val="21"/>
        </w:rPr>
        <w:t>der kan laves en pålidelig regnskabsaflæggelse.</w:t>
      </w:r>
      <w:r w:rsidR="003D2B2C">
        <w:rPr>
          <w:rFonts w:cs="Arial"/>
          <w:sz w:val="21"/>
          <w:szCs w:val="21"/>
        </w:rPr>
        <w:t xml:space="preserve"> Revisor bemærkede i øvrigt, at der på det til</w:t>
      </w:r>
      <w:r>
        <w:rPr>
          <w:rFonts w:cs="Arial"/>
          <w:sz w:val="21"/>
          <w:szCs w:val="21"/>
        </w:rPr>
        <w:t>skudsfinansierede område</w:t>
      </w:r>
      <w:r w:rsidR="003D2B2C">
        <w:rPr>
          <w:rFonts w:cs="Arial"/>
          <w:sz w:val="21"/>
          <w:szCs w:val="21"/>
        </w:rPr>
        <w:t xml:space="preserve"> er sket en v</w:t>
      </w:r>
      <w:r>
        <w:rPr>
          <w:rFonts w:cs="Arial"/>
          <w:sz w:val="21"/>
          <w:szCs w:val="21"/>
        </w:rPr>
        <w:t>æsentlig styrkelse af universitetets forretningsgange, der understøtter en korrekt aflæggelse af årsrapporten.</w:t>
      </w:r>
    </w:p>
    <w:p w:rsidR="0013405A" w:rsidRDefault="0013405A" w:rsidP="00943CD4">
      <w:pPr>
        <w:tabs>
          <w:tab w:val="left" w:pos="567"/>
          <w:tab w:val="left" w:pos="1276"/>
          <w:tab w:val="left" w:pos="1560"/>
        </w:tabs>
        <w:spacing w:after="0"/>
        <w:ind w:left="567"/>
        <w:rPr>
          <w:rFonts w:cs="Arial"/>
          <w:sz w:val="21"/>
          <w:szCs w:val="21"/>
        </w:rPr>
      </w:pPr>
    </w:p>
    <w:p w:rsidR="003D2B2C" w:rsidRDefault="003D2B2C" w:rsidP="003D2B2C">
      <w:pPr>
        <w:tabs>
          <w:tab w:val="left" w:pos="567"/>
          <w:tab w:val="left" w:pos="1276"/>
          <w:tab w:val="left" w:pos="1560"/>
        </w:tabs>
        <w:spacing w:after="0"/>
        <w:ind w:left="567"/>
        <w:rPr>
          <w:rFonts w:cs="Arial"/>
          <w:sz w:val="21"/>
          <w:szCs w:val="21"/>
        </w:rPr>
      </w:pPr>
      <w:r>
        <w:rPr>
          <w:rFonts w:cs="Arial"/>
          <w:sz w:val="21"/>
          <w:szCs w:val="21"/>
        </w:rPr>
        <w:t>I forhold til tidligere observationer vedr. funktionsadskillelse fremhævede institutionsrevisor, at universitetet har implementeret en proces, der sikrer løbende overvågning af den systemopsatte funktionsadskillelse. Hvor dette ikke er muligt, er der implementeret kompenserende kontroller og opfølgning.</w:t>
      </w:r>
    </w:p>
    <w:p w:rsidR="003D2B2C" w:rsidRDefault="003D2B2C" w:rsidP="0013405A">
      <w:pPr>
        <w:tabs>
          <w:tab w:val="left" w:pos="567"/>
          <w:tab w:val="left" w:pos="1276"/>
          <w:tab w:val="left" w:pos="1560"/>
        </w:tabs>
        <w:spacing w:after="0"/>
        <w:ind w:left="567"/>
        <w:rPr>
          <w:rFonts w:cs="Arial"/>
          <w:sz w:val="21"/>
          <w:szCs w:val="21"/>
        </w:rPr>
      </w:pPr>
    </w:p>
    <w:p w:rsidR="00027E6E" w:rsidRDefault="003D2B2C" w:rsidP="003D2B2C">
      <w:pPr>
        <w:tabs>
          <w:tab w:val="left" w:pos="567"/>
          <w:tab w:val="left" w:pos="1276"/>
          <w:tab w:val="left" w:pos="1560"/>
        </w:tabs>
        <w:spacing w:after="0"/>
        <w:ind w:left="567"/>
        <w:rPr>
          <w:rFonts w:cs="Arial"/>
          <w:sz w:val="21"/>
          <w:szCs w:val="21"/>
        </w:rPr>
      </w:pPr>
      <w:r>
        <w:rPr>
          <w:rFonts w:cs="Arial"/>
          <w:sz w:val="21"/>
          <w:szCs w:val="21"/>
        </w:rPr>
        <w:t xml:space="preserve">Slutteligt orienterede revisor om, at der hvert år </w:t>
      </w:r>
      <w:r w:rsidR="00EA72C3">
        <w:rPr>
          <w:rFonts w:cs="Arial"/>
          <w:sz w:val="21"/>
          <w:szCs w:val="21"/>
        </w:rPr>
        <w:t xml:space="preserve">i samarbejde med Rigsrevisionen </w:t>
      </w:r>
      <w:r>
        <w:rPr>
          <w:rFonts w:cs="Arial"/>
          <w:sz w:val="21"/>
          <w:szCs w:val="21"/>
        </w:rPr>
        <w:t xml:space="preserve">udvælges og gennemgås enkelte konkrete områder. Revisor har i år undersøgt løn og </w:t>
      </w:r>
      <w:r w:rsidR="00EA72C3">
        <w:rPr>
          <w:rFonts w:cs="Arial"/>
          <w:sz w:val="21"/>
          <w:szCs w:val="21"/>
        </w:rPr>
        <w:t>honorarer</w:t>
      </w:r>
      <w:r>
        <w:rPr>
          <w:rFonts w:cs="Arial"/>
          <w:sz w:val="21"/>
          <w:szCs w:val="21"/>
        </w:rPr>
        <w:t>, herunder hvorvidt der bliver udbetalt korrekt løn, og hvorvidt universitetets lønsystem giver mulighed for besvigelser. Statens lønsystem</w:t>
      </w:r>
      <w:r w:rsidR="00404B23">
        <w:rPr>
          <w:rFonts w:cs="Arial"/>
          <w:sz w:val="21"/>
          <w:szCs w:val="21"/>
        </w:rPr>
        <w:t>, som universitetet er forpligtet til at anvende,</w:t>
      </w:r>
      <w:r>
        <w:rPr>
          <w:rFonts w:cs="Arial"/>
          <w:sz w:val="21"/>
          <w:szCs w:val="21"/>
        </w:rPr>
        <w:t xml:space="preserve"> </w:t>
      </w:r>
      <w:r w:rsidR="00A906B8">
        <w:rPr>
          <w:rFonts w:cs="Arial"/>
          <w:sz w:val="21"/>
          <w:szCs w:val="21"/>
        </w:rPr>
        <w:t>har ikke på alle områder den fornødne funktionsadskillelse og medfører således en forøget risiko for</w:t>
      </w:r>
      <w:r>
        <w:rPr>
          <w:rFonts w:cs="Arial"/>
          <w:sz w:val="21"/>
          <w:szCs w:val="21"/>
        </w:rPr>
        <w:t xml:space="preserve"> besvigelser, men der er på universitetet indført passende kompenserende kontroller.</w:t>
      </w:r>
      <w:r w:rsidR="00933F12" w:rsidRPr="00933F12">
        <w:rPr>
          <w:rFonts w:cs="Arial"/>
          <w:sz w:val="21"/>
          <w:szCs w:val="21"/>
        </w:rPr>
        <w:t xml:space="preserve"> </w:t>
      </w:r>
      <w:r w:rsidR="00933F12">
        <w:rPr>
          <w:rFonts w:cs="Arial"/>
          <w:sz w:val="21"/>
          <w:szCs w:val="21"/>
        </w:rPr>
        <w:t>Gennemgangen har således ikke givet anledning til bemærkninger.</w:t>
      </w:r>
    </w:p>
    <w:p w:rsidR="003D2B2C" w:rsidRDefault="003D2B2C" w:rsidP="00027E6E">
      <w:pPr>
        <w:tabs>
          <w:tab w:val="left" w:pos="567"/>
          <w:tab w:val="left" w:pos="1276"/>
          <w:tab w:val="left" w:pos="1560"/>
        </w:tabs>
        <w:spacing w:after="0"/>
        <w:ind w:left="567"/>
        <w:rPr>
          <w:rFonts w:cs="Arial"/>
          <w:sz w:val="21"/>
          <w:szCs w:val="21"/>
        </w:rPr>
      </w:pPr>
    </w:p>
    <w:p w:rsidR="003D2B2C" w:rsidRDefault="003D2B2C" w:rsidP="003D2B2C">
      <w:pPr>
        <w:tabs>
          <w:tab w:val="left" w:pos="567"/>
          <w:tab w:val="left" w:pos="1276"/>
          <w:tab w:val="left" w:pos="1560"/>
        </w:tabs>
        <w:spacing w:after="0"/>
        <w:ind w:left="567"/>
        <w:rPr>
          <w:rFonts w:cs="Arial"/>
          <w:sz w:val="21"/>
          <w:szCs w:val="21"/>
        </w:rPr>
      </w:pPr>
      <w:r>
        <w:rPr>
          <w:rFonts w:cs="Arial"/>
          <w:sz w:val="21"/>
          <w:szCs w:val="21"/>
        </w:rPr>
        <w:t xml:space="preserve">Det blev besluttet, at revisionsprotokollatet fremover udarbejdes i det tidligere anvendte </w:t>
      </w:r>
      <w:r w:rsidR="00A906B8">
        <w:rPr>
          <w:rFonts w:cs="Arial"/>
          <w:sz w:val="21"/>
          <w:szCs w:val="21"/>
        </w:rPr>
        <w:t>tekst</w:t>
      </w:r>
      <w:r>
        <w:rPr>
          <w:rFonts w:cs="Arial"/>
          <w:sz w:val="21"/>
          <w:szCs w:val="21"/>
        </w:rPr>
        <w:t>format, dog således at den præsenterede risikotabel indarbejdes. Den mundtlige orientering kan fortsat ske i samme format som på dette møde og med fokus på eventuelle risikoområder.</w:t>
      </w:r>
    </w:p>
    <w:p w:rsidR="00027E6E" w:rsidRDefault="00027E6E" w:rsidP="00027E6E">
      <w:pPr>
        <w:tabs>
          <w:tab w:val="left" w:pos="567"/>
          <w:tab w:val="left" w:pos="1276"/>
          <w:tab w:val="left" w:pos="1560"/>
        </w:tabs>
        <w:spacing w:after="0"/>
        <w:ind w:left="567"/>
        <w:rPr>
          <w:rFonts w:cs="Arial"/>
          <w:sz w:val="21"/>
          <w:szCs w:val="21"/>
        </w:rPr>
      </w:pPr>
    </w:p>
    <w:p w:rsidR="00027E6E" w:rsidRDefault="00027E6E" w:rsidP="00027E6E">
      <w:pPr>
        <w:tabs>
          <w:tab w:val="left" w:pos="567"/>
          <w:tab w:val="left" w:pos="1276"/>
          <w:tab w:val="left" w:pos="1560"/>
        </w:tabs>
        <w:spacing w:after="0"/>
        <w:ind w:left="567"/>
        <w:rPr>
          <w:rFonts w:cs="Arial"/>
          <w:sz w:val="21"/>
          <w:szCs w:val="21"/>
        </w:rPr>
      </w:pPr>
      <w:r>
        <w:rPr>
          <w:rFonts w:cs="Arial"/>
          <w:sz w:val="21"/>
          <w:szCs w:val="21"/>
        </w:rPr>
        <w:t xml:space="preserve">Bestyrelsen </w:t>
      </w:r>
      <w:r w:rsidR="009F0DCB">
        <w:rPr>
          <w:rFonts w:cs="Arial"/>
          <w:sz w:val="21"/>
          <w:szCs w:val="21"/>
        </w:rPr>
        <w:t>tog orienteringen til efterretning og u</w:t>
      </w:r>
      <w:r>
        <w:rPr>
          <w:rFonts w:cs="Arial"/>
          <w:sz w:val="21"/>
          <w:szCs w:val="21"/>
        </w:rPr>
        <w:t>nderskrev</w:t>
      </w:r>
      <w:r w:rsidR="009F0DCB">
        <w:rPr>
          <w:rFonts w:cs="Arial"/>
          <w:sz w:val="21"/>
          <w:szCs w:val="21"/>
        </w:rPr>
        <w:t xml:space="preserve"> revisionsprotokollatet.</w:t>
      </w:r>
    </w:p>
    <w:p w:rsidR="00027E6E" w:rsidRDefault="00027E6E" w:rsidP="005D0948">
      <w:pPr>
        <w:tabs>
          <w:tab w:val="left" w:pos="567"/>
          <w:tab w:val="left" w:pos="1276"/>
          <w:tab w:val="left" w:pos="1560"/>
        </w:tabs>
        <w:spacing w:after="0"/>
        <w:ind w:left="567"/>
        <w:rPr>
          <w:rFonts w:cs="Arial"/>
          <w:sz w:val="21"/>
          <w:szCs w:val="21"/>
        </w:rPr>
      </w:pPr>
    </w:p>
    <w:p w:rsidR="00471A67" w:rsidRDefault="00471A67" w:rsidP="00471A67">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r>
        <w:rPr>
          <w:rFonts w:cs="Arial"/>
          <w:b/>
          <w:sz w:val="21"/>
          <w:szCs w:val="21"/>
        </w:rPr>
        <w:t xml:space="preserve">    Behandling af budget 2019</w:t>
      </w:r>
    </w:p>
    <w:p w:rsidR="00471A67" w:rsidRDefault="00471A67" w:rsidP="00471A67">
      <w:pPr>
        <w:tabs>
          <w:tab w:val="left" w:pos="567"/>
          <w:tab w:val="left" w:pos="1276"/>
          <w:tab w:val="left" w:pos="1560"/>
        </w:tabs>
        <w:spacing w:after="0"/>
        <w:ind w:left="567"/>
        <w:rPr>
          <w:rFonts w:cs="Arial"/>
          <w:sz w:val="21"/>
          <w:szCs w:val="21"/>
        </w:rPr>
      </w:pPr>
      <w:r w:rsidRPr="00471A67">
        <w:rPr>
          <w:rFonts w:cs="Arial"/>
          <w:sz w:val="21"/>
          <w:szCs w:val="21"/>
        </w:rPr>
        <w:t>Bilag</w:t>
      </w:r>
      <w:r w:rsidRPr="00471A67">
        <w:rPr>
          <w:rFonts w:cs="Arial"/>
          <w:sz w:val="21"/>
          <w:szCs w:val="21"/>
        </w:rPr>
        <w:tab/>
        <w:t>A)</w:t>
      </w:r>
      <w:r w:rsidRPr="00471A67">
        <w:rPr>
          <w:rFonts w:cs="Arial"/>
          <w:sz w:val="21"/>
          <w:szCs w:val="21"/>
        </w:rPr>
        <w:tab/>
        <w:t>Sagsfremstilling</w:t>
      </w:r>
    </w:p>
    <w:p w:rsidR="00471A67" w:rsidRDefault="00471A67" w:rsidP="00471A67">
      <w:pPr>
        <w:tabs>
          <w:tab w:val="left" w:pos="567"/>
          <w:tab w:val="left" w:pos="1276"/>
          <w:tab w:val="left" w:pos="1560"/>
        </w:tabs>
        <w:spacing w:after="0"/>
        <w:ind w:left="567"/>
        <w:rPr>
          <w:rFonts w:cs="Arial"/>
          <w:sz w:val="21"/>
          <w:szCs w:val="21"/>
        </w:rPr>
      </w:pPr>
      <w:r>
        <w:rPr>
          <w:rFonts w:cs="Arial"/>
          <w:sz w:val="21"/>
          <w:szCs w:val="21"/>
        </w:rPr>
        <w:lastRenderedPageBreak/>
        <w:t>Bilag    B) Budget 2019</w:t>
      </w:r>
    </w:p>
    <w:p w:rsidR="00471A67" w:rsidRDefault="00471A67" w:rsidP="00471A67">
      <w:pPr>
        <w:tabs>
          <w:tab w:val="left" w:pos="567"/>
          <w:tab w:val="left" w:pos="1276"/>
          <w:tab w:val="left" w:pos="1560"/>
        </w:tabs>
        <w:spacing w:after="0"/>
        <w:ind w:left="567"/>
        <w:rPr>
          <w:rFonts w:cs="Arial"/>
          <w:sz w:val="21"/>
          <w:szCs w:val="21"/>
        </w:rPr>
      </w:pPr>
      <w:r>
        <w:rPr>
          <w:rFonts w:cs="Arial"/>
          <w:sz w:val="21"/>
          <w:szCs w:val="21"/>
        </w:rPr>
        <w:t>Bilag    C) Bilagsbog til budget 2019</w:t>
      </w:r>
    </w:p>
    <w:p w:rsidR="000431EE" w:rsidRDefault="000431EE" w:rsidP="00982655">
      <w:pPr>
        <w:tabs>
          <w:tab w:val="left" w:pos="567"/>
          <w:tab w:val="left" w:pos="1276"/>
          <w:tab w:val="left" w:pos="1560"/>
        </w:tabs>
        <w:spacing w:after="0"/>
        <w:ind w:left="567"/>
        <w:rPr>
          <w:rFonts w:cs="Arial"/>
          <w:sz w:val="21"/>
          <w:szCs w:val="21"/>
        </w:rPr>
      </w:pPr>
    </w:p>
    <w:p w:rsidR="0097383F" w:rsidRDefault="009F0DCB" w:rsidP="00982655">
      <w:pPr>
        <w:tabs>
          <w:tab w:val="left" w:pos="567"/>
          <w:tab w:val="left" w:pos="1276"/>
          <w:tab w:val="left" w:pos="1560"/>
        </w:tabs>
        <w:spacing w:after="0"/>
        <w:ind w:left="567"/>
        <w:rPr>
          <w:rFonts w:cs="Arial"/>
          <w:sz w:val="21"/>
          <w:szCs w:val="21"/>
        </w:rPr>
      </w:pPr>
      <w:r>
        <w:rPr>
          <w:rFonts w:cs="Arial"/>
          <w:sz w:val="21"/>
          <w:szCs w:val="21"/>
        </w:rPr>
        <w:t>Budgetchef Gitte Hartun</w:t>
      </w:r>
      <w:r w:rsidR="00982655">
        <w:rPr>
          <w:rFonts w:cs="Arial"/>
          <w:sz w:val="21"/>
          <w:szCs w:val="21"/>
        </w:rPr>
        <w:t xml:space="preserve">g orienterede om forslag til budget 2019. </w:t>
      </w:r>
      <w:r w:rsidR="0097383F">
        <w:rPr>
          <w:rFonts w:cs="Arial"/>
          <w:sz w:val="21"/>
          <w:szCs w:val="21"/>
        </w:rPr>
        <w:t xml:space="preserve">Med undtagelse af TECH </w:t>
      </w:r>
      <w:r w:rsidR="00982655">
        <w:rPr>
          <w:rFonts w:cs="Arial"/>
          <w:sz w:val="21"/>
          <w:szCs w:val="21"/>
        </w:rPr>
        <w:t xml:space="preserve">budgetteres </w:t>
      </w:r>
      <w:r w:rsidR="0097383F">
        <w:rPr>
          <w:rFonts w:cs="Arial"/>
          <w:sz w:val="21"/>
          <w:szCs w:val="21"/>
        </w:rPr>
        <w:t xml:space="preserve">der </w:t>
      </w:r>
      <w:r w:rsidR="00982655">
        <w:rPr>
          <w:rFonts w:cs="Arial"/>
          <w:sz w:val="21"/>
          <w:szCs w:val="21"/>
        </w:rPr>
        <w:t xml:space="preserve">med et underskud </w:t>
      </w:r>
      <w:r w:rsidR="0097383F">
        <w:rPr>
          <w:rFonts w:cs="Arial"/>
          <w:sz w:val="21"/>
          <w:szCs w:val="21"/>
        </w:rPr>
        <w:t>på a</w:t>
      </w:r>
      <w:r w:rsidR="00982655">
        <w:rPr>
          <w:rFonts w:cs="Arial"/>
          <w:sz w:val="21"/>
          <w:szCs w:val="21"/>
        </w:rPr>
        <w:t xml:space="preserve">lle fakulteter samt </w:t>
      </w:r>
      <w:r w:rsidR="00404B23">
        <w:rPr>
          <w:rFonts w:cs="Arial"/>
          <w:sz w:val="21"/>
          <w:szCs w:val="21"/>
        </w:rPr>
        <w:t xml:space="preserve">i </w:t>
      </w:r>
      <w:r w:rsidR="00982655">
        <w:rPr>
          <w:rFonts w:cs="Arial"/>
          <w:sz w:val="21"/>
          <w:szCs w:val="21"/>
        </w:rPr>
        <w:t xml:space="preserve">Fælles Service. </w:t>
      </w:r>
      <w:r w:rsidR="0097383F">
        <w:rPr>
          <w:rFonts w:cs="Arial"/>
          <w:sz w:val="21"/>
          <w:szCs w:val="21"/>
        </w:rPr>
        <w:t>Der budgetteres med et underskud på i alt 32 mio. kr. i 2019 og i alt 107 mio. kr. over perioden 2019-2021.</w:t>
      </w:r>
    </w:p>
    <w:p w:rsidR="0097383F" w:rsidRPr="00191FC7" w:rsidRDefault="0097383F" w:rsidP="00982655">
      <w:pPr>
        <w:tabs>
          <w:tab w:val="left" w:pos="567"/>
          <w:tab w:val="left" w:pos="1276"/>
          <w:tab w:val="left" w:pos="1560"/>
        </w:tabs>
        <w:spacing w:after="0"/>
        <w:ind w:left="567"/>
        <w:rPr>
          <w:rFonts w:cs="Arial"/>
          <w:sz w:val="21"/>
          <w:szCs w:val="21"/>
        </w:rPr>
      </w:pPr>
    </w:p>
    <w:p w:rsidR="00EA72C3" w:rsidRPr="00191FC7" w:rsidRDefault="00982655" w:rsidP="00EA72C3">
      <w:pPr>
        <w:tabs>
          <w:tab w:val="left" w:pos="567"/>
          <w:tab w:val="left" w:pos="1276"/>
          <w:tab w:val="left" w:pos="1560"/>
        </w:tabs>
        <w:spacing w:after="0"/>
        <w:ind w:left="567"/>
        <w:rPr>
          <w:rFonts w:cs="Arial"/>
          <w:sz w:val="21"/>
          <w:szCs w:val="21"/>
        </w:rPr>
      </w:pPr>
      <w:r w:rsidRPr="00191FC7">
        <w:rPr>
          <w:rFonts w:cs="Arial"/>
          <w:sz w:val="21"/>
          <w:szCs w:val="21"/>
        </w:rPr>
        <w:t>Budgetchefen gennemgik hovedområdernes indtægter, omkostninger og resultater for 2019.</w:t>
      </w:r>
      <w:r w:rsidR="00EA72C3" w:rsidRPr="00191FC7">
        <w:rPr>
          <w:rFonts w:cs="Arial"/>
          <w:sz w:val="21"/>
          <w:szCs w:val="21"/>
        </w:rPr>
        <w:t xml:space="preserve"> Da </w:t>
      </w:r>
    </w:p>
    <w:p w:rsidR="00EA72C3" w:rsidRPr="00191FC7" w:rsidRDefault="00EA72C3" w:rsidP="00EA72C3">
      <w:pPr>
        <w:tabs>
          <w:tab w:val="left" w:pos="567"/>
          <w:tab w:val="left" w:pos="1276"/>
          <w:tab w:val="left" w:pos="1560"/>
        </w:tabs>
        <w:spacing w:after="0"/>
        <w:ind w:left="567"/>
        <w:rPr>
          <w:rFonts w:cs="Arial"/>
          <w:sz w:val="21"/>
          <w:szCs w:val="21"/>
        </w:rPr>
      </w:pPr>
      <w:r w:rsidRPr="00191FC7">
        <w:rPr>
          <w:rFonts w:cs="Arial"/>
          <w:sz w:val="21"/>
          <w:szCs w:val="21"/>
        </w:rPr>
        <w:t>de interne medlemmer af bestyrelsen havde bedt om en redegørelse for, hvordan de enkelte fakulteter påvirkes af en række interne og eksterne ændringer og forhold, præsenterede budgetchefen de forhold, som i størst grad bidrager til</w:t>
      </w:r>
      <w:r w:rsidR="0042798B" w:rsidRPr="00191FC7">
        <w:rPr>
          <w:rFonts w:cs="Arial"/>
          <w:sz w:val="21"/>
          <w:szCs w:val="21"/>
        </w:rPr>
        <w:t xml:space="preserve"> ændringerne i 2019 i forhold til</w:t>
      </w:r>
      <w:r w:rsidR="00A906B8" w:rsidRPr="00191FC7">
        <w:rPr>
          <w:rFonts w:cs="Arial"/>
          <w:sz w:val="21"/>
          <w:szCs w:val="21"/>
        </w:rPr>
        <w:t xml:space="preserve"> 2018</w:t>
      </w:r>
      <w:r w:rsidR="00FF5CAD" w:rsidRPr="00191FC7">
        <w:rPr>
          <w:rFonts w:cs="Arial"/>
          <w:sz w:val="21"/>
          <w:szCs w:val="21"/>
        </w:rPr>
        <w:t>. Ændringerne medfører</w:t>
      </w:r>
      <w:r w:rsidRPr="00191FC7">
        <w:rPr>
          <w:rFonts w:cs="Arial"/>
          <w:sz w:val="21"/>
          <w:szCs w:val="21"/>
        </w:rPr>
        <w:t xml:space="preserve">, at økonomien for 2019 </w:t>
      </w:r>
      <w:r w:rsidR="00FF5006" w:rsidRPr="00191FC7">
        <w:rPr>
          <w:rFonts w:cs="Arial"/>
          <w:sz w:val="21"/>
          <w:szCs w:val="21"/>
        </w:rPr>
        <w:t>på</w:t>
      </w:r>
      <w:r w:rsidRPr="00191FC7">
        <w:rPr>
          <w:rFonts w:cs="Arial"/>
          <w:sz w:val="21"/>
          <w:szCs w:val="21"/>
        </w:rPr>
        <w:t xml:space="preserve"> det enkelte fakultet er vanskeligt at sammenligne direkte med økonomien for 2018. De uddelte slides viste hovedpåvirkningerne </w:t>
      </w:r>
      <w:r w:rsidR="005C3184" w:rsidRPr="00191FC7">
        <w:rPr>
          <w:rFonts w:cs="Arial"/>
          <w:sz w:val="21"/>
          <w:szCs w:val="21"/>
        </w:rPr>
        <w:t xml:space="preserve">på de enkelte fakulteter </w:t>
      </w:r>
      <w:r w:rsidRPr="00191FC7">
        <w:rPr>
          <w:rFonts w:cs="Arial"/>
          <w:sz w:val="21"/>
          <w:szCs w:val="21"/>
        </w:rPr>
        <w:t>og var ikke udtryk for et samlet fakultetsregnskab.</w:t>
      </w:r>
    </w:p>
    <w:p w:rsidR="00EA72C3" w:rsidRPr="00191FC7" w:rsidRDefault="00EA72C3" w:rsidP="00EA72C3">
      <w:pPr>
        <w:tabs>
          <w:tab w:val="left" w:pos="567"/>
          <w:tab w:val="left" w:pos="1276"/>
          <w:tab w:val="left" w:pos="1560"/>
        </w:tabs>
        <w:spacing w:after="0"/>
        <w:ind w:left="567"/>
        <w:rPr>
          <w:rFonts w:cs="Arial"/>
          <w:sz w:val="21"/>
          <w:szCs w:val="21"/>
        </w:rPr>
      </w:pPr>
    </w:p>
    <w:p w:rsidR="009F0DCB" w:rsidRDefault="00EA72C3" w:rsidP="00982655">
      <w:pPr>
        <w:tabs>
          <w:tab w:val="left" w:pos="567"/>
          <w:tab w:val="left" w:pos="1276"/>
          <w:tab w:val="left" w:pos="1560"/>
        </w:tabs>
        <w:spacing w:after="0"/>
        <w:ind w:left="567"/>
        <w:rPr>
          <w:rFonts w:cs="Arial"/>
          <w:sz w:val="21"/>
          <w:szCs w:val="21"/>
        </w:rPr>
      </w:pPr>
      <w:r w:rsidRPr="00920E08">
        <w:rPr>
          <w:rFonts w:cs="Arial"/>
          <w:sz w:val="21"/>
          <w:szCs w:val="21"/>
        </w:rPr>
        <w:t xml:space="preserve">Som en del af fremlæggelsen, gennemgik budgetchefen flere af de interne og eksterne forhold, som medfører, at der er igangsat en proces for tilpasninger </w:t>
      </w:r>
      <w:r>
        <w:rPr>
          <w:rFonts w:cs="Arial"/>
          <w:sz w:val="21"/>
          <w:szCs w:val="21"/>
        </w:rPr>
        <w:t xml:space="preserve">i organisationen. </w:t>
      </w:r>
    </w:p>
    <w:p w:rsidR="00982655" w:rsidRDefault="00982655" w:rsidP="00982655">
      <w:pPr>
        <w:tabs>
          <w:tab w:val="left" w:pos="567"/>
          <w:tab w:val="left" w:pos="1276"/>
          <w:tab w:val="left" w:pos="1560"/>
        </w:tabs>
        <w:spacing w:after="0"/>
        <w:ind w:left="567"/>
        <w:rPr>
          <w:rFonts w:cs="Arial"/>
          <w:sz w:val="21"/>
          <w:szCs w:val="21"/>
        </w:rPr>
      </w:pPr>
    </w:p>
    <w:p w:rsidR="00982655" w:rsidRDefault="00982655" w:rsidP="00982655">
      <w:pPr>
        <w:tabs>
          <w:tab w:val="left" w:pos="567"/>
          <w:tab w:val="left" w:pos="1276"/>
          <w:tab w:val="left" w:pos="1560"/>
        </w:tabs>
        <w:spacing w:after="0"/>
        <w:ind w:left="567"/>
        <w:rPr>
          <w:rFonts w:cs="Arial"/>
          <w:sz w:val="21"/>
          <w:szCs w:val="21"/>
        </w:rPr>
      </w:pPr>
      <w:r>
        <w:rPr>
          <w:rFonts w:cs="Arial"/>
          <w:sz w:val="21"/>
          <w:szCs w:val="21"/>
        </w:rPr>
        <w:t xml:space="preserve">Budgetlægningen er påvirket af en række eksterne ændringer, </w:t>
      </w:r>
      <w:r w:rsidR="0097383F">
        <w:rPr>
          <w:rFonts w:cs="Arial"/>
          <w:sz w:val="21"/>
          <w:szCs w:val="21"/>
        </w:rPr>
        <w:t>herunder bevillingsreformen, et fortsat</w:t>
      </w:r>
      <w:r>
        <w:rPr>
          <w:rFonts w:cs="Arial"/>
          <w:sz w:val="21"/>
          <w:szCs w:val="21"/>
        </w:rPr>
        <w:t xml:space="preserve"> omprioriteringsbidrag</w:t>
      </w:r>
      <w:r w:rsidR="0097383F">
        <w:rPr>
          <w:rFonts w:cs="Arial"/>
          <w:sz w:val="21"/>
          <w:szCs w:val="21"/>
        </w:rPr>
        <w:t>,</w:t>
      </w:r>
      <w:r>
        <w:rPr>
          <w:rFonts w:cs="Arial"/>
          <w:sz w:val="21"/>
          <w:szCs w:val="21"/>
        </w:rPr>
        <w:t xml:space="preserve"> dimensionering af optag</w:t>
      </w:r>
      <w:r w:rsidR="0097383F">
        <w:rPr>
          <w:rFonts w:cs="Arial"/>
          <w:sz w:val="21"/>
          <w:szCs w:val="21"/>
        </w:rPr>
        <w:t xml:space="preserve"> mv</w:t>
      </w:r>
      <w:r w:rsidR="00EA72C3">
        <w:rPr>
          <w:rFonts w:cs="Arial"/>
          <w:sz w:val="21"/>
          <w:szCs w:val="21"/>
        </w:rPr>
        <w:t>. De eksterne ændringer og AAU</w:t>
      </w:r>
      <w:r w:rsidR="00FF5006">
        <w:rPr>
          <w:rFonts w:cs="Arial"/>
          <w:sz w:val="21"/>
          <w:szCs w:val="21"/>
        </w:rPr>
        <w:t>’</w:t>
      </w:r>
      <w:r w:rsidR="00EA72C3">
        <w:rPr>
          <w:rFonts w:cs="Arial"/>
          <w:sz w:val="21"/>
          <w:szCs w:val="21"/>
        </w:rPr>
        <w:t>s egen di</w:t>
      </w:r>
      <w:r w:rsidR="00FF5006">
        <w:rPr>
          <w:rFonts w:cs="Arial"/>
          <w:sz w:val="21"/>
          <w:szCs w:val="21"/>
        </w:rPr>
        <w:t>men</w:t>
      </w:r>
      <w:r w:rsidR="00EA72C3">
        <w:rPr>
          <w:rFonts w:cs="Arial"/>
          <w:sz w:val="21"/>
          <w:szCs w:val="21"/>
        </w:rPr>
        <w:t xml:space="preserve">sionering </w:t>
      </w:r>
      <w:r w:rsidR="0097383F">
        <w:rPr>
          <w:rFonts w:cs="Arial"/>
          <w:sz w:val="21"/>
          <w:szCs w:val="21"/>
        </w:rPr>
        <w:t>medfører en nedgang på i alt 88 mio. kr.</w:t>
      </w:r>
      <w:r w:rsidR="00EA72C3">
        <w:rPr>
          <w:rFonts w:cs="Arial"/>
          <w:sz w:val="21"/>
          <w:szCs w:val="21"/>
        </w:rPr>
        <w:t>, heraf særligt på de uddannelsestunge fakulteter.</w:t>
      </w:r>
    </w:p>
    <w:p w:rsidR="00982655" w:rsidRDefault="00982655" w:rsidP="00982655">
      <w:pPr>
        <w:tabs>
          <w:tab w:val="left" w:pos="567"/>
          <w:tab w:val="left" w:pos="1276"/>
          <w:tab w:val="left" w:pos="1560"/>
        </w:tabs>
        <w:spacing w:after="0"/>
        <w:ind w:left="567"/>
        <w:rPr>
          <w:rFonts w:cs="Arial"/>
          <w:sz w:val="21"/>
          <w:szCs w:val="21"/>
        </w:rPr>
      </w:pPr>
    </w:p>
    <w:p w:rsidR="00982655" w:rsidRDefault="0097383F" w:rsidP="00982655">
      <w:pPr>
        <w:tabs>
          <w:tab w:val="left" w:pos="567"/>
          <w:tab w:val="left" w:pos="1276"/>
          <w:tab w:val="left" w:pos="1560"/>
        </w:tabs>
        <w:spacing w:after="0"/>
        <w:ind w:left="567"/>
        <w:rPr>
          <w:rFonts w:cs="Arial"/>
          <w:sz w:val="21"/>
          <w:szCs w:val="21"/>
        </w:rPr>
      </w:pPr>
      <w:r>
        <w:rPr>
          <w:rFonts w:cs="Arial"/>
          <w:sz w:val="21"/>
          <w:szCs w:val="21"/>
        </w:rPr>
        <w:t>Prorektor o</w:t>
      </w:r>
      <w:r w:rsidR="00982655">
        <w:rPr>
          <w:rFonts w:cs="Arial"/>
          <w:sz w:val="21"/>
          <w:szCs w:val="21"/>
        </w:rPr>
        <w:t xml:space="preserve">rienterede om </w:t>
      </w:r>
      <w:r w:rsidR="004E290A">
        <w:rPr>
          <w:rFonts w:cs="Arial"/>
          <w:sz w:val="21"/>
          <w:szCs w:val="21"/>
        </w:rPr>
        <w:t xml:space="preserve">universitetets </w:t>
      </w:r>
      <w:proofErr w:type="spellStart"/>
      <w:r w:rsidR="00936ECF">
        <w:rPr>
          <w:rFonts w:cs="Arial"/>
          <w:sz w:val="21"/>
          <w:szCs w:val="21"/>
        </w:rPr>
        <w:t>egen</w:t>
      </w:r>
      <w:r w:rsidR="00ED103A">
        <w:rPr>
          <w:rFonts w:cs="Arial"/>
          <w:sz w:val="21"/>
          <w:szCs w:val="21"/>
        </w:rPr>
        <w:t>dimensionering</w:t>
      </w:r>
      <w:proofErr w:type="spellEnd"/>
      <w:r w:rsidR="00981681">
        <w:rPr>
          <w:rFonts w:cs="Arial"/>
          <w:sz w:val="21"/>
          <w:szCs w:val="21"/>
        </w:rPr>
        <w:t xml:space="preserve">, </w:t>
      </w:r>
      <w:r w:rsidR="005C3184">
        <w:rPr>
          <w:rFonts w:cs="Arial"/>
          <w:sz w:val="21"/>
          <w:szCs w:val="21"/>
        </w:rPr>
        <w:t>som også påvirker ståproduktionen og dermed det økonomiske råderum, men som gerne skulle føre til øget kvalitet og/eller bedre beskæftigelsestal på den enkelte uddannelse.</w:t>
      </w:r>
    </w:p>
    <w:p w:rsidR="00FF5006" w:rsidRDefault="00FF5006" w:rsidP="00982655">
      <w:pPr>
        <w:tabs>
          <w:tab w:val="left" w:pos="567"/>
          <w:tab w:val="left" w:pos="1276"/>
          <w:tab w:val="left" w:pos="1560"/>
        </w:tabs>
        <w:spacing w:after="0"/>
        <w:ind w:left="567"/>
        <w:rPr>
          <w:rFonts w:cs="Arial"/>
          <w:sz w:val="21"/>
          <w:szCs w:val="21"/>
        </w:rPr>
      </w:pPr>
    </w:p>
    <w:p w:rsidR="00657792" w:rsidRPr="00191FC7" w:rsidRDefault="004E290A" w:rsidP="00982655">
      <w:pPr>
        <w:tabs>
          <w:tab w:val="left" w:pos="567"/>
          <w:tab w:val="left" w:pos="1276"/>
          <w:tab w:val="left" w:pos="1560"/>
        </w:tabs>
        <w:spacing w:after="0"/>
        <w:ind w:left="567"/>
        <w:rPr>
          <w:rFonts w:cs="Arial"/>
          <w:sz w:val="21"/>
          <w:szCs w:val="21"/>
        </w:rPr>
      </w:pPr>
      <w:r>
        <w:rPr>
          <w:rFonts w:cs="Arial"/>
          <w:sz w:val="21"/>
          <w:szCs w:val="21"/>
        </w:rPr>
        <w:t>Budgetchefen ori</w:t>
      </w:r>
      <w:r w:rsidR="00ED103A">
        <w:rPr>
          <w:rFonts w:cs="Arial"/>
          <w:sz w:val="21"/>
          <w:szCs w:val="21"/>
        </w:rPr>
        <w:t xml:space="preserve">enterede </w:t>
      </w:r>
      <w:r w:rsidR="00EA72C3">
        <w:rPr>
          <w:rFonts w:cs="Arial"/>
          <w:sz w:val="21"/>
          <w:szCs w:val="21"/>
        </w:rPr>
        <w:t xml:space="preserve">videre </w:t>
      </w:r>
      <w:r w:rsidR="00ED103A">
        <w:rPr>
          <w:rFonts w:cs="Arial"/>
          <w:sz w:val="21"/>
          <w:szCs w:val="21"/>
        </w:rPr>
        <w:t xml:space="preserve">om </w:t>
      </w:r>
      <w:r>
        <w:rPr>
          <w:rFonts w:cs="Arial"/>
          <w:sz w:val="21"/>
          <w:szCs w:val="21"/>
        </w:rPr>
        <w:t xml:space="preserve">budgetprincippernes ændring i </w:t>
      </w:r>
      <w:r w:rsidR="00ED103A">
        <w:rPr>
          <w:rFonts w:cs="Arial"/>
          <w:sz w:val="21"/>
          <w:szCs w:val="21"/>
        </w:rPr>
        <w:t>FS-</w:t>
      </w:r>
      <w:r>
        <w:rPr>
          <w:rFonts w:cs="Arial"/>
          <w:sz w:val="21"/>
          <w:szCs w:val="21"/>
        </w:rPr>
        <w:t xml:space="preserve"> og </w:t>
      </w:r>
      <w:r w:rsidR="00ED103A">
        <w:rPr>
          <w:rFonts w:cs="Arial"/>
          <w:sz w:val="21"/>
          <w:szCs w:val="21"/>
        </w:rPr>
        <w:t>FU-bidrag</w:t>
      </w:r>
      <w:r>
        <w:rPr>
          <w:rFonts w:cs="Arial"/>
          <w:sz w:val="21"/>
          <w:szCs w:val="21"/>
        </w:rPr>
        <w:t xml:space="preserve">, som især </w:t>
      </w:r>
      <w:r w:rsidR="00404B23">
        <w:rPr>
          <w:rFonts w:cs="Arial"/>
          <w:sz w:val="21"/>
          <w:szCs w:val="21"/>
        </w:rPr>
        <w:t xml:space="preserve">påvirker </w:t>
      </w:r>
      <w:r w:rsidR="00ED103A">
        <w:rPr>
          <w:rFonts w:cs="Arial"/>
          <w:sz w:val="21"/>
          <w:szCs w:val="21"/>
        </w:rPr>
        <w:t>HUM</w:t>
      </w:r>
      <w:r w:rsidR="00EA72C3">
        <w:rPr>
          <w:rFonts w:cs="Arial"/>
          <w:sz w:val="21"/>
          <w:szCs w:val="21"/>
        </w:rPr>
        <w:t xml:space="preserve"> og</w:t>
      </w:r>
      <w:r w:rsidR="00ED103A">
        <w:rPr>
          <w:rFonts w:cs="Arial"/>
          <w:sz w:val="21"/>
          <w:szCs w:val="21"/>
        </w:rPr>
        <w:t xml:space="preserve"> SAMF </w:t>
      </w:r>
      <w:r w:rsidR="00EA72C3">
        <w:rPr>
          <w:rFonts w:cs="Arial"/>
          <w:sz w:val="21"/>
          <w:szCs w:val="21"/>
        </w:rPr>
        <w:t>negativt</w:t>
      </w:r>
      <w:r>
        <w:rPr>
          <w:rFonts w:cs="Arial"/>
          <w:sz w:val="21"/>
          <w:szCs w:val="21"/>
        </w:rPr>
        <w:t>.</w:t>
      </w:r>
      <w:r w:rsidR="00657792">
        <w:rPr>
          <w:rFonts w:cs="Arial"/>
          <w:sz w:val="21"/>
          <w:szCs w:val="21"/>
        </w:rPr>
        <w:t xml:space="preserve"> Som en del af beslutningen om opdel</w:t>
      </w:r>
      <w:r w:rsidR="00FF5006">
        <w:rPr>
          <w:rFonts w:cs="Arial"/>
          <w:sz w:val="21"/>
          <w:szCs w:val="21"/>
        </w:rPr>
        <w:t>ing af det daværende TEKNAT</w:t>
      </w:r>
      <w:r w:rsidR="00657792">
        <w:rPr>
          <w:rFonts w:cs="Arial"/>
          <w:sz w:val="21"/>
          <w:szCs w:val="21"/>
        </w:rPr>
        <w:t xml:space="preserve">, blev der indført et </w:t>
      </w:r>
      <w:r w:rsidR="00657792" w:rsidRPr="00191FC7">
        <w:rPr>
          <w:rFonts w:cs="Arial"/>
          <w:sz w:val="21"/>
          <w:szCs w:val="21"/>
        </w:rPr>
        <w:t xml:space="preserve">implementeringsbidrag fra TECH til ENG, som skulle sikre, at ENG fik tilstrækkelig tid til at omstille sig til et mindre råderum. Implementeringsbidraget bortfalder i </w:t>
      </w:r>
      <w:r w:rsidR="00FF5006" w:rsidRPr="00191FC7">
        <w:rPr>
          <w:rFonts w:cs="Arial"/>
          <w:sz w:val="21"/>
          <w:szCs w:val="21"/>
        </w:rPr>
        <w:t>20</w:t>
      </w:r>
      <w:r w:rsidR="00657792" w:rsidRPr="00191FC7">
        <w:rPr>
          <w:rFonts w:cs="Arial"/>
          <w:sz w:val="21"/>
          <w:szCs w:val="21"/>
        </w:rPr>
        <w:t xml:space="preserve">19 og reducerer derfor </w:t>
      </w:r>
      <w:proofErr w:type="spellStart"/>
      <w:r w:rsidR="00657792" w:rsidRPr="00191FC7">
        <w:rPr>
          <w:rFonts w:cs="Arial"/>
          <w:sz w:val="21"/>
          <w:szCs w:val="21"/>
        </w:rPr>
        <w:t>ENG</w:t>
      </w:r>
      <w:r w:rsidR="00FF5006" w:rsidRPr="00191FC7">
        <w:rPr>
          <w:rFonts w:cs="Arial"/>
          <w:sz w:val="21"/>
          <w:szCs w:val="21"/>
        </w:rPr>
        <w:t>’</w:t>
      </w:r>
      <w:r w:rsidR="00657792" w:rsidRPr="00191FC7">
        <w:rPr>
          <w:rFonts w:cs="Arial"/>
          <w:sz w:val="21"/>
          <w:szCs w:val="21"/>
        </w:rPr>
        <w:t>s</w:t>
      </w:r>
      <w:proofErr w:type="spellEnd"/>
      <w:r w:rsidR="00657792" w:rsidRPr="00191FC7">
        <w:rPr>
          <w:rFonts w:cs="Arial"/>
          <w:sz w:val="21"/>
          <w:szCs w:val="21"/>
        </w:rPr>
        <w:t xml:space="preserve"> råderum med 44 mio. kr.</w:t>
      </w:r>
    </w:p>
    <w:p w:rsidR="00657792" w:rsidRPr="00191FC7" w:rsidRDefault="00657792" w:rsidP="00982655">
      <w:pPr>
        <w:tabs>
          <w:tab w:val="left" w:pos="567"/>
          <w:tab w:val="left" w:pos="1276"/>
          <w:tab w:val="left" w:pos="1560"/>
        </w:tabs>
        <w:spacing w:after="0"/>
        <w:ind w:left="567"/>
        <w:rPr>
          <w:rFonts w:cs="Arial"/>
          <w:sz w:val="21"/>
          <w:szCs w:val="21"/>
        </w:rPr>
      </w:pPr>
    </w:p>
    <w:p w:rsidR="00ED103A" w:rsidRPr="00191FC7" w:rsidRDefault="004E290A" w:rsidP="00982655">
      <w:pPr>
        <w:tabs>
          <w:tab w:val="left" w:pos="567"/>
          <w:tab w:val="left" w:pos="1276"/>
          <w:tab w:val="left" w:pos="1560"/>
        </w:tabs>
        <w:spacing w:after="0"/>
        <w:ind w:left="567"/>
        <w:rPr>
          <w:rFonts w:cs="Arial"/>
          <w:sz w:val="21"/>
          <w:szCs w:val="21"/>
        </w:rPr>
      </w:pPr>
      <w:r w:rsidRPr="00191FC7">
        <w:rPr>
          <w:rFonts w:cs="Arial"/>
          <w:sz w:val="21"/>
          <w:szCs w:val="21"/>
        </w:rPr>
        <w:t xml:space="preserve">Direktionen har </w:t>
      </w:r>
      <w:r w:rsidR="00657792" w:rsidRPr="00191FC7">
        <w:rPr>
          <w:rFonts w:cs="Arial"/>
          <w:sz w:val="21"/>
          <w:szCs w:val="21"/>
        </w:rPr>
        <w:t xml:space="preserve">besluttet at gennemføre en række nødvendige og </w:t>
      </w:r>
      <w:r w:rsidR="00FF5006" w:rsidRPr="00191FC7">
        <w:rPr>
          <w:rFonts w:cs="Arial"/>
          <w:sz w:val="21"/>
          <w:szCs w:val="21"/>
        </w:rPr>
        <w:t>prioriterede fælles aktiviteter,</w:t>
      </w:r>
      <w:r w:rsidR="00657792" w:rsidRPr="00191FC7">
        <w:rPr>
          <w:rFonts w:cs="Arial"/>
          <w:sz w:val="21"/>
          <w:szCs w:val="21"/>
        </w:rPr>
        <w:t xml:space="preserve"> som medfører, at det samlede FS- og FU-bidrag stiger med ca. 20 mio. kr. Da direktionen anerkender, at </w:t>
      </w:r>
      <w:r w:rsidR="00191FC7" w:rsidRPr="00191FC7">
        <w:rPr>
          <w:rFonts w:cs="Arial"/>
          <w:sz w:val="21"/>
          <w:szCs w:val="21"/>
        </w:rPr>
        <w:t xml:space="preserve">flere fakulteter i forvejen er negativt påvirket </w:t>
      </w:r>
      <w:r w:rsidR="00657792" w:rsidRPr="00191FC7">
        <w:rPr>
          <w:rFonts w:cs="Arial"/>
          <w:sz w:val="21"/>
          <w:szCs w:val="21"/>
        </w:rPr>
        <w:t xml:space="preserve">af den nye budgetmodel, er der afsat en pulje på 20 mio. kr. i </w:t>
      </w:r>
      <w:r w:rsidR="00FF5006" w:rsidRPr="00191FC7">
        <w:rPr>
          <w:rFonts w:cs="Arial"/>
          <w:sz w:val="21"/>
          <w:szCs w:val="21"/>
        </w:rPr>
        <w:t>Fælles Service</w:t>
      </w:r>
      <w:r w:rsidR="00657792" w:rsidRPr="00191FC7">
        <w:rPr>
          <w:rFonts w:cs="Arial"/>
          <w:sz w:val="21"/>
          <w:szCs w:val="21"/>
        </w:rPr>
        <w:t xml:space="preserve"> til </w:t>
      </w:r>
      <w:r w:rsidR="00191FC7" w:rsidRPr="00191FC7">
        <w:rPr>
          <w:rFonts w:cs="Arial"/>
          <w:sz w:val="21"/>
          <w:szCs w:val="21"/>
        </w:rPr>
        <w:t xml:space="preserve">delvis </w:t>
      </w:r>
      <w:r w:rsidR="00657792" w:rsidRPr="00191FC7">
        <w:rPr>
          <w:rFonts w:cs="Arial"/>
          <w:sz w:val="21"/>
          <w:szCs w:val="21"/>
        </w:rPr>
        <w:t>kompensation</w:t>
      </w:r>
      <w:r w:rsidR="00191FC7" w:rsidRPr="00191FC7">
        <w:rPr>
          <w:rFonts w:cs="Arial"/>
          <w:sz w:val="21"/>
          <w:szCs w:val="21"/>
        </w:rPr>
        <w:t xml:space="preserve"> for </w:t>
      </w:r>
      <w:r w:rsidR="00191FC7">
        <w:rPr>
          <w:rFonts w:cs="Arial"/>
          <w:sz w:val="21"/>
          <w:szCs w:val="21"/>
        </w:rPr>
        <w:t>stigningen i FS- og FU-bidraget.</w:t>
      </w:r>
    </w:p>
    <w:p w:rsidR="001971DE" w:rsidRPr="00191FC7" w:rsidRDefault="001971DE" w:rsidP="00982655">
      <w:pPr>
        <w:tabs>
          <w:tab w:val="left" w:pos="567"/>
          <w:tab w:val="left" w:pos="1276"/>
          <w:tab w:val="left" w:pos="1560"/>
        </w:tabs>
        <w:spacing w:after="0"/>
        <w:ind w:left="567"/>
        <w:rPr>
          <w:rFonts w:cs="Arial"/>
          <w:sz w:val="21"/>
          <w:szCs w:val="21"/>
        </w:rPr>
      </w:pPr>
    </w:p>
    <w:p w:rsidR="00982655" w:rsidRPr="004B1468" w:rsidRDefault="001971DE" w:rsidP="00982655">
      <w:pPr>
        <w:tabs>
          <w:tab w:val="left" w:pos="567"/>
          <w:tab w:val="left" w:pos="1276"/>
          <w:tab w:val="left" w:pos="1560"/>
        </w:tabs>
        <w:spacing w:after="0"/>
        <w:ind w:left="567"/>
        <w:rPr>
          <w:rFonts w:cs="Arial"/>
          <w:sz w:val="21"/>
          <w:szCs w:val="21"/>
        </w:rPr>
      </w:pPr>
      <w:r w:rsidRPr="00191FC7">
        <w:rPr>
          <w:rFonts w:cs="Arial"/>
          <w:sz w:val="21"/>
          <w:szCs w:val="21"/>
        </w:rPr>
        <w:t>Effekten af den administrative reorganisering er neutral p</w:t>
      </w:r>
      <w:r w:rsidR="00FF5006" w:rsidRPr="00191FC7">
        <w:rPr>
          <w:rFonts w:cs="Arial"/>
          <w:sz w:val="21"/>
          <w:szCs w:val="21"/>
        </w:rPr>
        <w:t>å universitetsniveau</w:t>
      </w:r>
      <w:r w:rsidRPr="00191FC7">
        <w:rPr>
          <w:rFonts w:cs="Arial"/>
          <w:sz w:val="21"/>
          <w:szCs w:val="21"/>
        </w:rPr>
        <w:t xml:space="preserve"> men har forskellige </w:t>
      </w:r>
      <w:r w:rsidR="004E290A" w:rsidRPr="00191FC7">
        <w:rPr>
          <w:rFonts w:cs="Arial"/>
          <w:sz w:val="21"/>
          <w:szCs w:val="21"/>
        </w:rPr>
        <w:t xml:space="preserve">økonomiske </w:t>
      </w:r>
      <w:r w:rsidRPr="00191FC7">
        <w:rPr>
          <w:rFonts w:cs="Arial"/>
          <w:sz w:val="21"/>
          <w:szCs w:val="21"/>
        </w:rPr>
        <w:t xml:space="preserve">konsekvenser for hovedområderne. </w:t>
      </w:r>
      <w:r w:rsidR="00657792" w:rsidRPr="00191FC7">
        <w:rPr>
          <w:rFonts w:cs="Arial"/>
          <w:sz w:val="21"/>
          <w:szCs w:val="21"/>
        </w:rPr>
        <w:t>Da der er forskel på, hvor stor en andel af medarbejder</w:t>
      </w:r>
      <w:r w:rsidR="00FF5006" w:rsidRPr="00191FC7">
        <w:rPr>
          <w:rFonts w:cs="Arial"/>
          <w:sz w:val="21"/>
          <w:szCs w:val="21"/>
        </w:rPr>
        <w:t>n</w:t>
      </w:r>
      <w:r w:rsidR="00657792" w:rsidRPr="00191FC7">
        <w:rPr>
          <w:rFonts w:cs="Arial"/>
          <w:sz w:val="21"/>
          <w:szCs w:val="21"/>
        </w:rPr>
        <w:t xml:space="preserve">e fra de hidtidige fakultetsadministrationer, som overføres til </w:t>
      </w:r>
      <w:r w:rsidR="00FF5006">
        <w:rPr>
          <w:rFonts w:cs="Arial"/>
          <w:sz w:val="21"/>
          <w:szCs w:val="21"/>
        </w:rPr>
        <w:t>henholdsvis Fælles Service og institutter</w:t>
      </w:r>
      <w:r w:rsidR="00657792">
        <w:rPr>
          <w:rFonts w:cs="Arial"/>
          <w:sz w:val="21"/>
          <w:szCs w:val="21"/>
        </w:rPr>
        <w:t xml:space="preserve">, bliver effekten, at HUM, SAMF og TECH påvirkes negativt med mellem 0,4 mio. og </w:t>
      </w:r>
      <w:r w:rsidR="00657792" w:rsidRPr="004B1468">
        <w:rPr>
          <w:rFonts w:cs="Arial"/>
          <w:sz w:val="21"/>
          <w:szCs w:val="21"/>
        </w:rPr>
        <w:t xml:space="preserve">1,4 mio. kr. </w:t>
      </w:r>
    </w:p>
    <w:p w:rsidR="00E16D99" w:rsidRPr="004B1468" w:rsidRDefault="00E16D99" w:rsidP="00982655">
      <w:pPr>
        <w:tabs>
          <w:tab w:val="left" w:pos="567"/>
          <w:tab w:val="left" w:pos="1276"/>
          <w:tab w:val="left" w:pos="1560"/>
        </w:tabs>
        <w:spacing w:after="0"/>
        <w:ind w:left="567"/>
        <w:rPr>
          <w:rFonts w:cs="Arial"/>
          <w:sz w:val="21"/>
          <w:szCs w:val="21"/>
        </w:rPr>
      </w:pPr>
    </w:p>
    <w:p w:rsidR="00E16D99" w:rsidRPr="004B1468" w:rsidRDefault="00E16D99" w:rsidP="00982655">
      <w:pPr>
        <w:tabs>
          <w:tab w:val="left" w:pos="567"/>
          <w:tab w:val="left" w:pos="1276"/>
          <w:tab w:val="left" w:pos="1560"/>
        </w:tabs>
        <w:spacing w:after="0"/>
        <w:ind w:left="567"/>
        <w:rPr>
          <w:rFonts w:cs="Arial"/>
          <w:sz w:val="21"/>
          <w:szCs w:val="21"/>
        </w:rPr>
      </w:pPr>
      <w:r w:rsidRPr="004B1468">
        <w:rPr>
          <w:rFonts w:cs="Arial"/>
          <w:sz w:val="21"/>
          <w:szCs w:val="21"/>
        </w:rPr>
        <w:t>Prorektor supplerede med, at der er store forskelle på økonomien på fakulteterne, og de fakulteter, hvor uddannelsesøkonomien er en stor del af den samlede økonomi, rammes hård</w:t>
      </w:r>
      <w:r w:rsidR="00A767CD">
        <w:rPr>
          <w:rFonts w:cs="Arial"/>
          <w:sz w:val="21"/>
          <w:szCs w:val="21"/>
        </w:rPr>
        <w:t>es</w:t>
      </w:r>
      <w:r w:rsidRPr="004B1468">
        <w:rPr>
          <w:rFonts w:cs="Arial"/>
          <w:sz w:val="21"/>
          <w:szCs w:val="21"/>
        </w:rPr>
        <w:t>t</w:t>
      </w:r>
      <w:r w:rsidR="00A767CD">
        <w:rPr>
          <w:rFonts w:cs="Arial"/>
          <w:sz w:val="21"/>
          <w:szCs w:val="21"/>
        </w:rPr>
        <w:t>.</w:t>
      </w:r>
      <w:r w:rsidRPr="004B1468">
        <w:rPr>
          <w:rFonts w:cs="Arial"/>
          <w:sz w:val="21"/>
          <w:szCs w:val="21"/>
        </w:rPr>
        <w:t xml:space="preserve"> </w:t>
      </w:r>
      <w:r w:rsidR="00657792" w:rsidRPr="004B1468">
        <w:rPr>
          <w:rFonts w:cs="Arial"/>
          <w:sz w:val="21"/>
          <w:szCs w:val="21"/>
        </w:rPr>
        <w:t>Af den samlede nedgang i antal STÅ falder ca. 60% på SAMF.</w:t>
      </w:r>
    </w:p>
    <w:p w:rsidR="00F2188D" w:rsidRDefault="00F2188D" w:rsidP="00982655">
      <w:pPr>
        <w:tabs>
          <w:tab w:val="left" w:pos="567"/>
          <w:tab w:val="left" w:pos="1276"/>
          <w:tab w:val="left" w:pos="1560"/>
        </w:tabs>
        <w:spacing w:after="0"/>
        <w:ind w:left="567"/>
        <w:rPr>
          <w:rFonts w:cs="Arial"/>
          <w:sz w:val="21"/>
          <w:szCs w:val="21"/>
        </w:rPr>
      </w:pPr>
    </w:p>
    <w:p w:rsidR="00F2188D" w:rsidRDefault="00F2188D" w:rsidP="00982655">
      <w:pPr>
        <w:tabs>
          <w:tab w:val="left" w:pos="567"/>
          <w:tab w:val="left" w:pos="1276"/>
          <w:tab w:val="left" w:pos="1560"/>
        </w:tabs>
        <w:spacing w:after="0"/>
        <w:ind w:left="567"/>
        <w:rPr>
          <w:rFonts w:cs="Arial"/>
          <w:sz w:val="21"/>
          <w:szCs w:val="21"/>
        </w:rPr>
      </w:pPr>
      <w:r>
        <w:rPr>
          <w:rFonts w:cs="Arial"/>
          <w:sz w:val="21"/>
          <w:szCs w:val="21"/>
        </w:rPr>
        <w:t>På det tilskudsfinansierede område budgetteres</w:t>
      </w:r>
      <w:r w:rsidR="004B1468">
        <w:rPr>
          <w:rFonts w:cs="Arial"/>
          <w:sz w:val="21"/>
          <w:szCs w:val="21"/>
        </w:rPr>
        <w:t xml:space="preserve"> der</w:t>
      </w:r>
      <w:r>
        <w:rPr>
          <w:rFonts w:cs="Arial"/>
          <w:sz w:val="21"/>
          <w:szCs w:val="21"/>
        </w:rPr>
        <w:t xml:space="preserve"> med et større hjemtag i 2021</w:t>
      </w:r>
      <w:r w:rsidR="00657792">
        <w:rPr>
          <w:rFonts w:cs="Arial"/>
          <w:sz w:val="21"/>
          <w:szCs w:val="21"/>
        </w:rPr>
        <w:t xml:space="preserve">, særligt </w:t>
      </w:r>
      <w:r w:rsidR="004B1468">
        <w:rPr>
          <w:rFonts w:cs="Arial"/>
          <w:sz w:val="21"/>
          <w:szCs w:val="21"/>
        </w:rPr>
        <w:t>på</w:t>
      </w:r>
      <w:r w:rsidR="00657792">
        <w:rPr>
          <w:rFonts w:cs="Arial"/>
          <w:sz w:val="21"/>
          <w:szCs w:val="21"/>
        </w:rPr>
        <w:t xml:space="preserve"> ENG</w:t>
      </w:r>
      <w:r>
        <w:rPr>
          <w:rFonts w:cs="Arial"/>
          <w:sz w:val="21"/>
          <w:szCs w:val="21"/>
        </w:rPr>
        <w:t xml:space="preserve">. </w:t>
      </w:r>
      <w:r w:rsidR="004E290A">
        <w:rPr>
          <w:rFonts w:cs="Arial"/>
          <w:sz w:val="21"/>
          <w:szCs w:val="21"/>
        </w:rPr>
        <w:t>Rektor fremhævede, at der vil blive fokus på at øge</w:t>
      </w:r>
      <w:r>
        <w:rPr>
          <w:rFonts w:cs="Arial"/>
          <w:sz w:val="21"/>
          <w:szCs w:val="21"/>
        </w:rPr>
        <w:t xml:space="preserve"> hjemtaget ved EU’s store rammeprogram Horizon</w:t>
      </w:r>
      <w:r w:rsidR="004E290A">
        <w:rPr>
          <w:rFonts w:cs="Arial"/>
          <w:sz w:val="21"/>
          <w:szCs w:val="21"/>
        </w:rPr>
        <w:t xml:space="preserve"> 2020.</w:t>
      </w:r>
    </w:p>
    <w:p w:rsidR="004E290A" w:rsidRDefault="004E290A" w:rsidP="00982655">
      <w:pPr>
        <w:tabs>
          <w:tab w:val="left" w:pos="567"/>
          <w:tab w:val="left" w:pos="1276"/>
          <w:tab w:val="left" w:pos="1560"/>
        </w:tabs>
        <w:spacing w:after="0"/>
        <w:ind w:left="567"/>
        <w:rPr>
          <w:rFonts w:cs="Arial"/>
          <w:sz w:val="21"/>
          <w:szCs w:val="21"/>
        </w:rPr>
      </w:pPr>
    </w:p>
    <w:p w:rsidR="004E290A" w:rsidRDefault="004E290A" w:rsidP="00982655">
      <w:pPr>
        <w:tabs>
          <w:tab w:val="left" w:pos="567"/>
          <w:tab w:val="left" w:pos="1276"/>
          <w:tab w:val="left" w:pos="1560"/>
        </w:tabs>
        <w:spacing w:after="0"/>
        <w:ind w:left="567"/>
        <w:rPr>
          <w:rFonts w:cs="Arial"/>
          <w:sz w:val="21"/>
          <w:szCs w:val="21"/>
        </w:rPr>
      </w:pPr>
      <w:r>
        <w:rPr>
          <w:rFonts w:cs="Arial"/>
          <w:sz w:val="21"/>
          <w:szCs w:val="21"/>
        </w:rPr>
        <w:lastRenderedPageBreak/>
        <w:t xml:space="preserve">Rektor orienterede desuden om, at den takstforhøjelse, der tidligere er blevet givet på finansloven ikke er indtægtsført i budget 2019, idet den ikke fremgår af finansloven for 2019. Det </w:t>
      </w:r>
      <w:r w:rsidR="00FA765D">
        <w:rPr>
          <w:rFonts w:cs="Arial"/>
          <w:sz w:val="21"/>
          <w:szCs w:val="21"/>
        </w:rPr>
        <w:t>er således mere usikkert end hidtil, hvorvidt takstforhøjelsen videreføres</w:t>
      </w:r>
      <w:r>
        <w:rPr>
          <w:rFonts w:cs="Arial"/>
          <w:sz w:val="21"/>
          <w:szCs w:val="21"/>
        </w:rPr>
        <w:t>.</w:t>
      </w:r>
    </w:p>
    <w:p w:rsidR="00F2188D" w:rsidRDefault="00F2188D" w:rsidP="00982655">
      <w:pPr>
        <w:tabs>
          <w:tab w:val="left" w:pos="567"/>
          <w:tab w:val="left" w:pos="1276"/>
          <w:tab w:val="left" w:pos="1560"/>
        </w:tabs>
        <w:spacing w:after="0"/>
        <w:ind w:left="567"/>
        <w:rPr>
          <w:rFonts w:cs="Arial"/>
          <w:sz w:val="21"/>
          <w:szCs w:val="21"/>
        </w:rPr>
      </w:pPr>
    </w:p>
    <w:p w:rsidR="00F2188D" w:rsidRDefault="004E290A" w:rsidP="00982655">
      <w:pPr>
        <w:tabs>
          <w:tab w:val="left" w:pos="567"/>
          <w:tab w:val="left" w:pos="1276"/>
          <w:tab w:val="left" w:pos="1560"/>
        </w:tabs>
        <w:spacing w:after="0"/>
        <w:ind w:left="567"/>
        <w:rPr>
          <w:rFonts w:cs="Arial"/>
          <w:sz w:val="21"/>
          <w:szCs w:val="21"/>
        </w:rPr>
      </w:pPr>
      <w:r>
        <w:rPr>
          <w:rFonts w:cs="Arial"/>
          <w:sz w:val="21"/>
          <w:szCs w:val="21"/>
        </w:rPr>
        <w:t xml:space="preserve">Bestyrelsen fremlagde en bekymring i forhold til universitetets soliditetsgrad, idet der budgetteres med et underskud på mere end 100 mio. kr. for de næste tre år. Det blev </w:t>
      </w:r>
      <w:r w:rsidR="00E16D99">
        <w:rPr>
          <w:rFonts w:cs="Arial"/>
          <w:sz w:val="21"/>
          <w:szCs w:val="21"/>
        </w:rPr>
        <w:t>aftalt, at det tages op i bestyrelsen, s</w:t>
      </w:r>
      <w:r>
        <w:rPr>
          <w:rFonts w:cs="Arial"/>
          <w:sz w:val="21"/>
          <w:szCs w:val="21"/>
        </w:rPr>
        <w:t>åfremt takstfor</w:t>
      </w:r>
      <w:r w:rsidR="00E16D99">
        <w:rPr>
          <w:rFonts w:cs="Arial"/>
          <w:sz w:val="21"/>
          <w:szCs w:val="21"/>
        </w:rPr>
        <w:t>højelsen ikke videreføres</w:t>
      </w:r>
      <w:r w:rsidR="00303A6E">
        <w:rPr>
          <w:rFonts w:cs="Arial"/>
          <w:sz w:val="21"/>
          <w:szCs w:val="21"/>
        </w:rPr>
        <w:t>, da universitetet så vil have en væsentlig udfordring.</w:t>
      </w:r>
    </w:p>
    <w:p w:rsidR="006C77F4" w:rsidRDefault="006C77F4" w:rsidP="00982655">
      <w:pPr>
        <w:tabs>
          <w:tab w:val="left" w:pos="567"/>
          <w:tab w:val="left" w:pos="1276"/>
          <w:tab w:val="left" w:pos="1560"/>
        </w:tabs>
        <w:spacing w:after="0"/>
        <w:ind w:left="567"/>
        <w:rPr>
          <w:rFonts w:cs="Arial"/>
          <w:sz w:val="21"/>
          <w:szCs w:val="21"/>
        </w:rPr>
      </w:pPr>
    </w:p>
    <w:p w:rsidR="006C77F4" w:rsidRDefault="00E16D99" w:rsidP="00E16D99">
      <w:pPr>
        <w:tabs>
          <w:tab w:val="left" w:pos="567"/>
          <w:tab w:val="left" w:pos="1276"/>
          <w:tab w:val="left" w:pos="1560"/>
        </w:tabs>
        <w:spacing w:after="0"/>
        <w:ind w:left="567"/>
        <w:rPr>
          <w:rFonts w:cs="Arial"/>
          <w:sz w:val="21"/>
          <w:szCs w:val="21"/>
        </w:rPr>
      </w:pPr>
      <w:r>
        <w:rPr>
          <w:rFonts w:cs="Arial"/>
          <w:sz w:val="21"/>
          <w:szCs w:val="21"/>
        </w:rPr>
        <w:t xml:space="preserve">Formanden fremhævede, at AAU på alle fakulteter har en styrke i forhold til de politiske strømninger om at være mere rettet mod erhvervslivet. På uddannelsessiden er vi nødt til at tilpasse uddannelsesporteføljen til samfundets behov, og der er behov for at gøre nogle af uddannelserne mere robuste og fokusere på at hæve kvaliteten og mindske dimittendledigheden for ikke at blive </w:t>
      </w:r>
      <w:r w:rsidR="00812A30">
        <w:rPr>
          <w:rFonts w:cs="Arial"/>
          <w:sz w:val="21"/>
          <w:szCs w:val="21"/>
        </w:rPr>
        <w:t>ramt</w:t>
      </w:r>
      <w:r>
        <w:rPr>
          <w:rFonts w:cs="Arial"/>
          <w:sz w:val="21"/>
          <w:szCs w:val="21"/>
        </w:rPr>
        <w:t xml:space="preserve"> økonomisk.</w:t>
      </w:r>
    </w:p>
    <w:p w:rsidR="002D4D0E" w:rsidRDefault="002D4D0E" w:rsidP="00E16D99">
      <w:pPr>
        <w:tabs>
          <w:tab w:val="left" w:pos="567"/>
          <w:tab w:val="left" w:pos="1276"/>
          <w:tab w:val="left" w:pos="1560"/>
        </w:tabs>
        <w:spacing w:after="0"/>
        <w:ind w:left="567"/>
        <w:rPr>
          <w:rFonts w:cs="Arial"/>
          <w:sz w:val="21"/>
          <w:szCs w:val="21"/>
        </w:rPr>
      </w:pPr>
    </w:p>
    <w:p w:rsidR="002D4D0E" w:rsidRDefault="002D4D0E" w:rsidP="00E16D99">
      <w:pPr>
        <w:tabs>
          <w:tab w:val="left" w:pos="567"/>
          <w:tab w:val="left" w:pos="1276"/>
          <w:tab w:val="left" w:pos="1560"/>
        </w:tabs>
        <w:spacing w:after="0"/>
        <w:ind w:left="567"/>
        <w:rPr>
          <w:rFonts w:cs="Arial"/>
          <w:sz w:val="21"/>
          <w:szCs w:val="21"/>
        </w:rPr>
      </w:pPr>
      <w:r>
        <w:rPr>
          <w:rFonts w:cs="Arial"/>
          <w:sz w:val="21"/>
          <w:szCs w:val="21"/>
        </w:rPr>
        <w:t xml:space="preserve">Rektor </w:t>
      </w:r>
      <w:r w:rsidR="00E00F39">
        <w:rPr>
          <w:rFonts w:cs="Arial"/>
          <w:sz w:val="21"/>
          <w:szCs w:val="21"/>
        </w:rPr>
        <w:t>orienterede om</w:t>
      </w:r>
      <w:r>
        <w:rPr>
          <w:rFonts w:cs="Arial"/>
          <w:sz w:val="21"/>
          <w:szCs w:val="21"/>
        </w:rPr>
        <w:t xml:space="preserve">, at </w:t>
      </w:r>
      <w:r w:rsidR="00E00F39">
        <w:rPr>
          <w:rFonts w:cs="Arial"/>
          <w:sz w:val="21"/>
          <w:szCs w:val="21"/>
        </w:rPr>
        <w:t>regeringen dels har ændret målsætningen om, hvor mange unge der skal have en universitetsuddannelse</w:t>
      </w:r>
      <w:r w:rsidR="00657792">
        <w:rPr>
          <w:rFonts w:cs="Arial"/>
          <w:sz w:val="21"/>
          <w:szCs w:val="21"/>
        </w:rPr>
        <w:t>,</w:t>
      </w:r>
      <w:r w:rsidR="00E00F39">
        <w:rPr>
          <w:rFonts w:cs="Arial"/>
          <w:sz w:val="21"/>
          <w:szCs w:val="21"/>
        </w:rPr>
        <w:t xml:space="preserve"> og dels har dimensioneret. Det er således ikke muligt at øge uddanne</w:t>
      </w:r>
      <w:r w:rsidR="00A767CD">
        <w:rPr>
          <w:rFonts w:cs="Arial"/>
          <w:sz w:val="21"/>
          <w:szCs w:val="21"/>
        </w:rPr>
        <w:t>lsesindtægterne, som derimod er f</w:t>
      </w:r>
      <w:r w:rsidR="00E00F39">
        <w:rPr>
          <w:rFonts w:cs="Arial"/>
          <w:sz w:val="21"/>
          <w:szCs w:val="21"/>
        </w:rPr>
        <w:t xml:space="preserve">aldende. På samme tid kan det konstateres, at forskning ikke </w:t>
      </w:r>
      <w:r w:rsidR="00A767CD">
        <w:rPr>
          <w:rFonts w:cs="Arial"/>
          <w:sz w:val="21"/>
          <w:szCs w:val="21"/>
        </w:rPr>
        <w:t xml:space="preserve">for nærværende </w:t>
      </w:r>
      <w:r w:rsidR="00E00F39">
        <w:rPr>
          <w:rFonts w:cs="Arial"/>
          <w:sz w:val="21"/>
          <w:szCs w:val="21"/>
        </w:rPr>
        <w:t>har høj politisk prioritet, hvor</w:t>
      </w:r>
      <w:r w:rsidR="0042798B">
        <w:rPr>
          <w:rFonts w:cs="Arial"/>
          <w:sz w:val="21"/>
          <w:szCs w:val="21"/>
        </w:rPr>
        <w:t>for</w:t>
      </w:r>
      <w:r w:rsidR="00E00F39">
        <w:rPr>
          <w:rFonts w:cs="Arial"/>
          <w:sz w:val="21"/>
          <w:szCs w:val="21"/>
        </w:rPr>
        <w:t xml:space="preserve"> </w:t>
      </w:r>
      <w:r w:rsidR="00A767CD">
        <w:rPr>
          <w:rFonts w:cs="Arial"/>
          <w:sz w:val="21"/>
          <w:szCs w:val="21"/>
        </w:rPr>
        <w:t>øget</w:t>
      </w:r>
      <w:r w:rsidR="00E00F39">
        <w:rPr>
          <w:rFonts w:cs="Arial"/>
          <w:sz w:val="21"/>
          <w:szCs w:val="21"/>
        </w:rPr>
        <w:t xml:space="preserve"> ekstern</w:t>
      </w:r>
      <w:r w:rsidR="00A767CD">
        <w:rPr>
          <w:rFonts w:cs="Arial"/>
          <w:sz w:val="21"/>
          <w:szCs w:val="21"/>
        </w:rPr>
        <w:t>t</w:t>
      </w:r>
      <w:r w:rsidR="00E00F39">
        <w:rPr>
          <w:rFonts w:cs="Arial"/>
          <w:sz w:val="21"/>
          <w:szCs w:val="21"/>
        </w:rPr>
        <w:t xml:space="preserve"> hjemtag er eneste mulighed for vækst. </w:t>
      </w:r>
      <w:r>
        <w:rPr>
          <w:rFonts w:cs="Arial"/>
          <w:sz w:val="21"/>
          <w:szCs w:val="21"/>
        </w:rPr>
        <w:t xml:space="preserve">Rektor oplyste, at der arbejdes meget på mulighederne for at øge hjemtaget og ikke mindst, hvordan </w:t>
      </w:r>
      <w:r w:rsidR="00657792">
        <w:rPr>
          <w:rFonts w:cs="Arial"/>
          <w:sz w:val="21"/>
          <w:szCs w:val="21"/>
        </w:rPr>
        <w:t>Fælles Service og AAU Innovati</w:t>
      </w:r>
      <w:r w:rsidR="004B1468">
        <w:rPr>
          <w:rFonts w:cs="Arial"/>
          <w:sz w:val="21"/>
          <w:szCs w:val="21"/>
        </w:rPr>
        <w:t>o</w:t>
      </w:r>
      <w:r w:rsidR="00657792">
        <w:rPr>
          <w:rFonts w:cs="Arial"/>
          <w:sz w:val="21"/>
          <w:szCs w:val="21"/>
        </w:rPr>
        <w:t xml:space="preserve">n </w:t>
      </w:r>
      <w:r>
        <w:rPr>
          <w:rFonts w:cs="Arial"/>
          <w:sz w:val="21"/>
          <w:szCs w:val="21"/>
        </w:rPr>
        <w:t xml:space="preserve">kan </w:t>
      </w:r>
      <w:r w:rsidR="00812A30">
        <w:rPr>
          <w:rFonts w:cs="Arial"/>
          <w:sz w:val="21"/>
          <w:szCs w:val="21"/>
        </w:rPr>
        <w:t>understøtte</w:t>
      </w:r>
      <w:r>
        <w:rPr>
          <w:rFonts w:cs="Arial"/>
          <w:sz w:val="21"/>
          <w:szCs w:val="21"/>
        </w:rPr>
        <w:t xml:space="preserve"> HUM og SAMF </w:t>
      </w:r>
      <w:r w:rsidR="00812A30">
        <w:rPr>
          <w:rFonts w:cs="Arial"/>
          <w:sz w:val="21"/>
          <w:szCs w:val="21"/>
        </w:rPr>
        <w:t>i den henseende</w:t>
      </w:r>
      <w:r>
        <w:rPr>
          <w:rFonts w:cs="Arial"/>
          <w:sz w:val="21"/>
          <w:szCs w:val="21"/>
        </w:rPr>
        <w:t>.</w:t>
      </w:r>
    </w:p>
    <w:p w:rsidR="002D4D0E" w:rsidRDefault="002D4D0E" w:rsidP="00E16D99">
      <w:pPr>
        <w:tabs>
          <w:tab w:val="left" w:pos="567"/>
          <w:tab w:val="left" w:pos="1276"/>
          <w:tab w:val="left" w:pos="1560"/>
        </w:tabs>
        <w:spacing w:after="0"/>
        <w:ind w:left="567"/>
        <w:rPr>
          <w:rFonts w:cs="Arial"/>
          <w:sz w:val="21"/>
          <w:szCs w:val="21"/>
        </w:rPr>
      </w:pPr>
    </w:p>
    <w:p w:rsidR="002D4D0E" w:rsidRDefault="002D4D0E" w:rsidP="002D4D0E">
      <w:pPr>
        <w:tabs>
          <w:tab w:val="left" w:pos="567"/>
          <w:tab w:val="left" w:pos="1276"/>
          <w:tab w:val="left" w:pos="1560"/>
        </w:tabs>
        <w:spacing w:after="0"/>
        <w:ind w:left="567"/>
        <w:rPr>
          <w:rFonts w:cs="Arial"/>
          <w:sz w:val="21"/>
          <w:szCs w:val="21"/>
        </w:rPr>
      </w:pPr>
      <w:r>
        <w:rPr>
          <w:rFonts w:cs="Arial"/>
          <w:sz w:val="21"/>
          <w:szCs w:val="21"/>
        </w:rPr>
        <w:t>Bestyrelsen og rektor noterede sig, at</w:t>
      </w:r>
      <w:r w:rsidR="00917B83">
        <w:rPr>
          <w:rFonts w:cs="Arial"/>
          <w:sz w:val="21"/>
          <w:szCs w:val="21"/>
        </w:rPr>
        <w:t xml:space="preserve"> om end aktivitetsfaldet på universitetsniveau slet ikke har et omfang, der truer organisationen,</w:t>
      </w:r>
      <w:r>
        <w:rPr>
          <w:rFonts w:cs="Arial"/>
          <w:sz w:val="21"/>
          <w:szCs w:val="21"/>
        </w:rPr>
        <w:t xml:space="preserve"> </w:t>
      </w:r>
      <w:r w:rsidR="00917B83">
        <w:rPr>
          <w:rFonts w:cs="Arial"/>
          <w:sz w:val="21"/>
          <w:szCs w:val="21"/>
        </w:rPr>
        <w:t>kan</w:t>
      </w:r>
      <w:r>
        <w:rPr>
          <w:rFonts w:cs="Arial"/>
          <w:sz w:val="21"/>
          <w:szCs w:val="21"/>
        </w:rPr>
        <w:t xml:space="preserve"> nogle </w:t>
      </w:r>
      <w:r w:rsidR="00917B83">
        <w:rPr>
          <w:rFonts w:cs="Arial"/>
          <w:sz w:val="21"/>
          <w:szCs w:val="21"/>
        </w:rPr>
        <w:t xml:space="preserve">enheder </w:t>
      </w:r>
      <w:r>
        <w:rPr>
          <w:rFonts w:cs="Arial"/>
          <w:sz w:val="21"/>
          <w:szCs w:val="21"/>
        </w:rPr>
        <w:t>internt i organisationen</w:t>
      </w:r>
      <w:r w:rsidR="00917B83" w:rsidRPr="00917B83">
        <w:rPr>
          <w:rFonts w:cs="Arial"/>
          <w:sz w:val="21"/>
          <w:szCs w:val="21"/>
        </w:rPr>
        <w:t xml:space="preserve"> </w:t>
      </w:r>
      <w:r w:rsidR="00917B83">
        <w:rPr>
          <w:rFonts w:cs="Arial"/>
          <w:sz w:val="21"/>
          <w:szCs w:val="21"/>
        </w:rPr>
        <w:t>opleve krisestemning</w:t>
      </w:r>
      <w:r>
        <w:rPr>
          <w:rFonts w:cs="Arial"/>
          <w:sz w:val="21"/>
          <w:szCs w:val="21"/>
        </w:rPr>
        <w:t xml:space="preserve">, </w:t>
      </w:r>
      <w:r w:rsidR="00917B83">
        <w:rPr>
          <w:rFonts w:cs="Arial"/>
          <w:sz w:val="21"/>
          <w:szCs w:val="21"/>
        </w:rPr>
        <w:t>hvorfor</w:t>
      </w:r>
      <w:r>
        <w:rPr>
          <w:rFonts w:cs="Arial"/>
          <w:sz w:val="21"/>
          <w:szCs w:val="21"/>
        </w:rPr>
        <w:t xml:space="preserve"> der skal være stort fokus på den interne kommunikation</w:t>
      </w:r>
      <w:r w:rsidR="00B208F3">
        <w:rPr>
          <w:rFonts w:cs="Arial"/>
          <w:sz w:val="21"/>
          <w:szCs w:val="21"/>
        </w:rPr>
        <w:t xml:space="preserve"> til medarbejdere og studerende</w:t>
      </w:r>
    </w:p>
    <w:p w:rsidR="002D4D0E" w:rsidRDefault="002D4D0E" w:rsidP="002D4D0E">
      <w:pPr>
        <w:tabs>
          <w:tab w:val="left" w:pos="567"/>
          <w:tab w:val="left" w:pos="1276"/>
          <w:tab w:val="left" w:pos="1560"/>
        </w:tabs>
        <w:spacing w:after="0"/>
        <w:ind w:left="567"/>
        <w:rPr>
          <w:rFonts w:cs="Arial"/>
          <w:sz w:val="21"/>
          <w:szCs w:val="21"/>
        </w:rPr>
      </w:pPr>
    </w:p>
    <w:p w:rsidR="00EE0747" w:rsidRPr="00981681" w:rsidRDefault="002D4D0E" w:rsidP="00726017">
      <w:pPr>
        <w:tabs>
          <w:tab w:val="left" w:pos="567"/>
          <w:tab w:val="left" w:pos="1276"/>
          <w:tab w:val="left" w:pos="1560"/>
        </w:tabs>
        <w:spacing w:after="0"/>
        <w:ind w:left="567"/>
        <w:rPr>
          <w:rFonts w:cs="Arial"/>
          <w:sz w:val="21"/>
          <w:szCs w:val="21"/>
        </w:rPr>
      </w:pPr>
      <w:r w:rsidRPr="00981681">
        <w:rPr>
          <w:rFonts w:cs="Arial"/>
          <w:sz w:val="21"/>
          <w:szCs w:val="21"/>
        </w:rPr>
        <w:t>Rektor orienterede om de forestående personalereduktioner og om tilp</w:t>
      </w:r>
      <w:r w:rsidR="00726017" w:rsidRPr="00981681">
        <w:rPr>
          <w:rFonts w:cs="Arial"/>
          <w:sz w:val="21"/>
          <w:szCs w:val="21"/>
        </w:rPr>
        <w:t>asningen af uddannelsesudbuddet på de enkelte fakulteter.</w:t>
      </w:r>
    </w:p>
    <w:p w:rsidR="00726017" w:rsidRPr="00981681" w:rsidRDefault="00726017" w:rsidP="00726017">
      <w:pPr>
        <w:tabs>
          <w:tab w:val="left" w:pos="567"/>
          <w:tab w:val="left" w:pos="1276"/>
          <w:tab w:val="left" w:pos="1560"/>
        </w:tabs>
        <w:spacing w:after="0"/>
        <w:ind w:left="567"/>
        <w:rPr>
          <w:rFonts w:cs="Arial"/>
          <w:sz w:val="21"/>
          <w:szCs w:val="21"/>
          <w:highlight w:val="yellow"/>
        </w:rPr>
      </w:pPr>
    </w:p>
    <w:p w:rsidR="00EF25F8" w:rsidRPr="00CB00DA" w:rsidRDefault="00726017" w:rsidP="00FC2AA7">
      <w:pPr>
        <w:tabs>
          <w:tab w:val="left" w:pos="567"/>
          <w:tab w:val="left" w:pos="1276"/>
          <w:tab w:val="left" w:pos="1560"/>
        </w:tabs>
        <w:spacing w:after="0"/>
        <w:ind w:left="567"/>
        <w:rPr>
          <w:rFonts w:cs="Arial"/>
          <w:sz w:val="21"/>
          <w:szCs w:val="21"/>
        </w:rPr>
      </w:pPr>
      <w:r w:rsidRPr="00CB00DA">
        <w:rPr>
          <w:rFonts w:cs="Arial"/>
          <w:sz w:val="21"/>
          <w:szCs w:val="21"/>
        </w:rPr>
        <w:t xml:space="preserve">HUM er et meget uddannelsestungt fakultet, men der ses en vækst i hjemtaget på flere institutter. En del uddannelser er dimensioneret af den </w:t>
      </w:r>
      <w:r w:rsidR="00EF25F8" w:rsidRPr="00CB00DA">
        <w:rPr>
          <w:rFonts w:cs="Arial"/>
          <w:sz w:val="21"/>
          <w:szCs w:val="21"/>
        </w:rPr>
        <w:t>nationale dimensionering fra 2015</w:t>
      </w:r>
      <w:r w:rsidRPr="00CB00DA">
        <w:rPr>
          <w:rFonts w:cs="Arial"/>
          <w:sz w:val="21"/>
          <w:szCs w:val="21"/>
        </w:rPr>
        <w:t xml:space="preserve">, og derudover har AAU foretaget </w:t>
      </w:r>
      <w:proofErr w:type="spellStart"/>
      <w:r w:rsidRPr="00CB00DA">
        <w:rPr>
          <w:rFonts w:cs="Arial"/>
          <w:sz w:val="21"/>
          <w:szCs w:val="21"/>
        </w:rPr>
        <w:t>egendimensionering</w:t>
      </w:r>
      <w:proofErr w:type="spellEnd"/>
      <w:r w:rsidRPr="00CB00DA">
        <w:rPr>
          <w:rFonts w:cs="Arial"/>
          <w:sz w:val="21"/>
          <w:szCs w:val="21"/>
        </w:rPr>
        <w:t xml:space="preserve"> af beskæftigelseshensyn</w:t>
      </w:r>
      <w:r w:rsidR="00EF25F8" w:rsidRPr="00CB00DA">
        <w:rPr>
          <w:rFonts w:cs="Arial"/>
          <w:sz w:val="21"/>
          <w:szCs w:val="21"/>
        </w:rPr>
        <w:t xml:space="preserve">. </w:t>
      </w:r>
      <w:r w:rsidR="00FC2AA7" w:rsidRPr="00CB00DA">
        <w:rPr>
          <w:rFonts w:cs="Arial"/>
          <w:sz w:val="21"/>
          <w:szCs w:val="21"/>
        </w:rPr>
        <w:t>Rektor orienterede om, at to bacheloruddannelser og to kandidatuddannelser sprogskiftes.</w:t>
      </w:r>
    </w:p>
    <w:p w:rsidR="00EF25F8" w:rsidRPr="00CB00DA" w:rsidRDefault="00EF25F8" w:rsidP="00F81E67">
      <w:pPr>
        <w:tabs>
          <w:tab w:val="left" w:pos="567"/>
          <w:tab w:val="left" w:pos="1276"/>
          <w:tab w:val="left" w:pos="1560"/>
        </w:tabs>
        <w:spacing w:after="0"/>
        <w:ind w:left="567"/>
        <w:rPr>
          <w:rFonts w:cs="Arial"/>
          <w:sz w:val="21"/>
          <w:szCs w:val="21"/>
        </w:rPr>
      </w:pPr>
    </w:p>
    <w:p w:rsidR="00EF25F8" w:rsidRPr="00CB00DA" w:rsidRDefault="00FC2AA7" w:rsidP="008D298D">
      <w:pPr>
        <w:tabs>
          <w:tab w:val="left" w:pos="567"/>
          <w:tab w:val="left" w:pos="1276"/>
          <w:tab w:val="left" w:pos="1560"/>
        </w:tabs>
        <w:spacing w:after="0"/>
        <w:ind w:left="567"/>
        <w:rPr>
          <w:rFonts w:cs="Arial"/>
          <w:sz w:val="21"/>
          <w:szCs w:val="21"/>
        </w:rPr>
      </w:pPr>
      <w:r w:rsidRPr="00CB00DA">
        <w:rPr>
          <w:rFonts w:cs="Arial"/>
          <w:sz w:val="21"/>
          <w:szCs w:val="21"/>
        </w:rPr>
        <w:t xml:space="preserve">På SAMF kommer hovedparten af indtægterne fra uddannelse og basisforskning, og mange af uddannelserne er nationalt dimensionerede og </w:t>
      </w:r>
      <w:proofErr w:type="spellStart"/>
      <w:r w:rsidRPr="00CB00DA">
        <w:rPr>
          <w:rFonts w:cs="Arial"/>
          <w:sz w:val="21"/>
          <w:szCs w:val="21"/>
        </w:rPr>
        <w:t>egendimensionerede</w:t>
      </w:r>
      <w:proofErr w:type="spellEnd"/>
      <w:r w:rsidRPr="00CB00DA">
        <w:rPr>
          <w:rFonts w:cs="Arial"/>
          <w:sz w:val="21"/>
          <w:szCs w:val="21"/>
        </w:rPr>
        <w:t xml:space="preserve">. Dertil kommer et fald i eksternt hjemtag i 2018. </w:t>
      </w:r>
      <w:r w:rsidR="008D298D" w:rsidRPr="00CB00DA">
        <w:rPr>
          <w:rFonts w:cs="Arial"/>
          <w:sz w:val="21"/>
          <w:szCs w:val="21"/>
        </w:rPr>
        <w:t>Rektor orienterede om, at d</w:t>
      </w:r>
      <w:r w:rsidRPr="00CB00DA">
        <w:rPr>
          <w:rFonts w:cs="Arial"/>
          <w:sz w:val="21"/>
          <w:szCs w:val="21"/>
        </w:rPr>
        <w:t>riftsudgifterne på fakultetet begrænses, ligesom udviklingsinitiativer sættes i bero.</w:t>
      </w:r>
      <w:r w:rsidR="008D298D" w:rsidRPr="00CB00DA">
        <w:rPr>
          <w:rFonts w:cs="Arial"/>
          <w:sz w:val="21"/>
          <w:szCs w:val="21"/>
        </w:rPr>
        <w:t xml:space="preserve"> Optaget øges på uddannelser med efterspørgsel, ligesom de</w:t>
      </w:r>
      <w:r w:rsidR="00EA3CAD">
        <w:rPr>
          <w:rFonts w:cs="Arial"/>
          <w:sz w:val="21"/>
          <w:szCs w:val="21"/>
        </w:rPr>
        <w:t>r arbejdes på lokalefortætning.</w:t>
      </w:r>
    </w:p>
    <w:p w:rsidR="00EF25F8" w:rsidRDefault="00EF25F8" w:rsidP="00F81E67">
      <w:pPr>
        <w:tabs>
          <w:tab w:val="left" w:pos="567"/>
          <w:tab w:val="left" w:pos="1276"/>
          <w:tab w:val="left" w:pos="1560"/>
        </w:tabs>
        <w:spacing w:after="0"/>
        <w:ind w:left="567"/>
        <w:rPr>
          <w:rFonts w:cs="Arial"/>
          <w:sz w:val="21"/>
          <w:szCs w:val="21"/>
        </w:rPr>
      </w:pPr>
    </w:p>
    <w:p w:rsidR="00BF199A" w:rsidRDefault="00BF199A" w:rsidP="00F81E67">
      <w:pPr>
        <w:tabs>
          <w:tab w:val="left" w:pos="567"/>
          <w:tab w:val="left" w:pos="1276"/>
          <w:tab w:val="left" w:pos="1560"/>
        </w:tabs>
        <w:spacing w:after="0"/>
        <w:ind w:left="567"/>
        <w:rPr>
          <w:rFonts w:cs="Arial"/>
          <w:sz w:val="21"/>
          <w:szCs w:val="21"/>
        </w:rPr>
      </w:pPr>
      <w:r>
        <w:rPr>
          <w:rFonts w:cs="Arial"/>
          <w:sz w:val="21"/>
          <w:szCs w:val="21"/>
        </w:rPr>
        <w:t>Bestyrelsen drøftede konsekvenserne for HUM og SAMF og blev herunder orienteret om den kritik, der er rejst fra studerende og medarbejdere. Bestyrelsen noterede sig, at universitetet fortsætter i sin nuværende faglige bredde.</w:t>
      </w:r>
    </w:p>
    <w:p w:rsidR="00BF199A" w:rsidRPr="00CB00DA" w:rsidRDefault="00BF199A" w:rsidP="00F81E67">
      <w:pPr>
        <w:tabs>
          <w:tab w:val="left" w:pos="567"/>
          <w:tab w:val="left" w:pos="1276"/>
          <w:tab w:val="left" w:pos="1560"/>
        </w:tabs>
        <w:spacing w:after="0"/>
        <w:ind w:left="567"/>
        <w:rPr>
          <w:rFonts w:cs="Arial"/>
          <w:sz w:val="21"/>
          <w:szCs w:val="21"/>
        </w:rPr>
      </w:pPr>
    </w:p>
    <w:p w:rsidR="00EF25F8" w:rsidRPr="00CB00DA" w:rsidRDefault="008D298D" w:rsidP="008D298D">
      <w:pPr>
        <w:tabs>
          <w:tab w:val="left" w:pos="567"/>
          <w:tab w:val="left" w:pos="1276"/>
          <w:tab w:val="left" w:pos="1560"/>
        </w:tabs>
        <w:spacing w:after="0"/>
        <w:ind w:left="567"/>
        <w:rPr>
          <w:rFonts w:cs="Arial"/>
          <w:sz w:val="21"/>
          <w:szCs w:val="21"/>
        </w:rPr>
      </w:pPr>
      <w:r w:rsidRPr="00CB00DA">
        <w:rPr>
          <w:rFonts w:cs="Arial"/>
          <w:sz w:val="21"/>
          <w:szCs w:val="21"/>
        </w:rPr>
        <w:t>På SUND opleves der en stor</w:t>
      </w:r>
      <w:r w:rsidR="00EF25F8" w:rsidRPr="00CB00DA">
        <w:rPr>
          <w:rFonts w:cs="Arial"/>
          <w:sz w:val="21"/>
          <w:szCs w:val="21"/>
        </w:rPr>
        <w:t xml:space="preserve"> vækst i uddannelsesindtægter på Klinisk Institut</w:t>
      </w:r>
      <w:r w:rsidRPr="00CB00DA">
        <w:rPr>
          <w:rFonts w:cs="Arial"/>
          <w:sz w:val="21"/>
          <w:szCs w:val="21"/>
        </w:rPr>
        <w:t xml:space="preserve"> men faldende på Medicin og Sundhedsvidenskab. Dertil kommer </w:t>
      </w:r>
      <w:r w:rsidR="00EF25F8" w:rsidRPr="00CB00DA">
        <w:rPr>
          <w:rFonts w:cs="Arial"/>
          <w:sz w:val="21"/>
          <w:szCs w:val="21"/>
        </w:rPr>
        <w:t xml:space="preserve">øgede omkostninger til kapacitetsopbygning. </w:t>
      </w:r>
      <w:r w:rsidRPr="00CB00DA">
        <w:rPr>
          <w:rFonts w:cs="Arial"/>
          <w:sz w:val="21"/>
          <w:szCs w:val="21"/>
        </w:rPr>
        <w:t>SUND har alene én engelsksproget uddannelse, og de</w:t>
      </w:r>
      <w:r w:rsidR="00EA3CAD">
        <w:rPr>
          <w:rFonts w:cs="Arial"/>
          <w:sz w:val="21"/>
          <w:szCs w:val="21"/>
        </w:rPr>
        <w:t>r vil ikke ske reduktion heraf.</w:t>
      </w:r>
    </w:p>
    <w:p w:rsidR="00EE0747" w:rsidRPr="00CB00DA" w:rsidRDefault="00EE0747" w:rsidP="00F81E67">
      <w:pPr>
        <w:tabs>
          <w:tab w:val="left" w:pos="567"/>
          <w:tab w:val="left" w:pos="1276"/>
          <w:tab w:val="left" w:pos="1560"/>
        </w:tabs>
        <w:spacing w:after="0"/>
        <w:ind w:left="567"/>
        <w:rPr>
          <w:rFonts w:cs="Arial"/>
          <w:sz w:val="21"/>
          <w:szCs w:val="21"/>
        </w:rPr>
      </w:pPr>
    </w:p>
    <w:p w:rsidR="00C3172C" w:rsidRPr="00CB00DA" w:rsidRDefault="008D298D" w:rsidP="00D1571F">
      <w:pPr>
        <w:tabs>
          <w:tab w:val="left" w:pos="567"/>
          <w:tab w:val="left" w:pos="1276"/>
          <w:tab w:val="left" w:pos="1560"/>
        </w:tabs>
        <w:spacing w:after="0"/>
        <w:ind w:left="567"/>
        <w:rPr>
          <w:rFonts w:cs="Arial"/>
          <w:sz w:val="21"/>
          <w:szCs w:val="21"/>
        </w:rPr>
      </w:pPr>
      <w:proofErr w:type="spellStart"/>
      <w:r w:rsidRPr="00CB00DA">
        <w:rPr>
          <w:rFonts w:cs="Arial"/>
          <w:sz w:val="21"/>
          <w:szCs w:val="21"/>
        </w:rPr>
        <w:t>TECH’s</w:t>
      </w:r>
      <w:proofErr w:type="spellEnd"/>
      <w:r w:rsidRPr="00CB00DA">
        <w:rPr>
          <w:rFonts w:cs="Arial"/>
          <w:sz w:val="21"/>
          <w:szCs w:val="21"/>
        </w:rPr>
        <w:t xml:space="preserve"> aktiviteter koncentrerer sig i </w:t>
      </w:r>
      <w:r w:rsidR="00C3172C" w:rsidRPr="00CB00DA">
        <w:rPr>
          <w:rFonts w:cs="Arial"/>
          <w:sz w:val="21"/>
          <w:szCs w:val="21"/>
        </w:rPr>
        <w:t xml:space="preserve">København og Aalborg. </w:t>
      </w:r>
      <w:r w:rsidRPr="00CB00DA">
        <w:rPr>
          <w:rFonts w:cs="Arial"/>
          <w:sz w:val="21"/>
          <w:szCs w:val="21"/>
        </w:rPr>
        <w:t>Der er tale om meget u</w:t>
      </w:r>
      <w:r w:rsidR="00C3172C" w:rsidRPr="00CB00DA">
        <w:rPr>
          <w:rFonts w:cs="Arial"/>
          <w:sz w:val="21"/>
          <w:szCs w:val="21"/>
        </w:rPr>
        <w:t>ddannelsestunge institutter</w:t>
      </w:r>
      <w:r w:rsidRPr="00CB00DA">
        <w:rPr>
          <w:rFonts w:cs="Arial"/>
          <w:sz w:val="21"/>
          <w:szCs w:val="21"/>
        </w:rPr>
        <w:t xml:space="preserve"> og et stort </w:t>
      </w:r>
      <w:r w:rsidR="00C3172C" w:rsidRPr="00CB00DA">
        <w:rPr>
          <w:rFonts w:cs="Arial"/>
          <w:sz w:val="21"/>
          <w:szCs w:val="21"/>
        </w:rPr>
        <w:t>udbud af engelsksprogede uddannelser</w:t>
      </w:r>
      <w:r w:rsidRPr="00CB00DA">
        <w:rPr>
          <w:rFonts w:cs="Arial"/>
          <w:sz w:val="21"/>
          <w:szCs w:val="21"/>
        </w:rPr>
        <w:t xml:space="preserve"> og </w:t>
      </w:r>
      <w:r w:rsidR="00C3172C" w:rsidRPr="00CB00DA">
        <w:rPr>
          <w:rFonts w:cs="Arial"/>
          <w:sz w:val="21"/>
          <w:szCs w:val="21"/>
        </w:rPr>
        <w:t xml:space="preserve">mange internationale studerende. </w:t>
      </w:r>
      <w:r w:rsidRPr="00CB00DA">
        <w:rPr>
          <w:rFonts w:cs="Arial"/>
          <w:sz w:val="21"/>
          <w:szCs w:val="21"/>
        </w:rPr>
        <w:t>Der sker s</w:t>
      </w:r>
      <w:r w:rsidR="00C3172C" w:rsidRPr="00CB00DA">
        <w:rPr>
          <w:rFonts w:cs="Arial"/>
          <w:sz w:val="21"/>
          <w:szCs w:val="21"/>
        </w:rPr>
        <w:t xml:space="preserve">progskifte </w:t>
      </w:r>
      <w:r w:rsidR="00D1571F" w:rsidRPr="00CB00DA">
        <w:rPr>
          <w:rFonts w:cs="Arial"/>
          <w:sz w:val="21"/>
          <w:szCs w:val="21"/>
        </w:rPr>
        <w:t>på en bacheloruddannelse i henholdsvis Aalborg og København, og der lukkes en bache</w:t>
      </w:r>
      <w:r w:rsidR="00EA3CAD">
        <w:rPr>
          <w:rFonts w:cs="Arial"/>
          <w:sz w:val="21"/>
          <w:szCs w:val="21"/>
        </w:rPr>
        <w:t>loruddannelse i it i København.</w:t>
      </w:r>
    </w:p>
    <w:p w:rsidR="00D1571F" w:rsidRPr="00CB00DA" w:rsidRDefault="00D1571F" w:rsidP="00D1571F">
      <w:pPr>
        <w:tabs>
          <w:tab w:val="left" w:pos="567"/>
          <w:tab w:val="left" w:pos="1276"/>
          <w:tab w:val="left" w:pos="1560"/>
        </w:tabs>
        <w:spacing w:after="0"/>
        <w:ind w:left="567"/>
        <w:rPr>
          <w:rFonts w:cs="Arial"/>
          <w:sz w:val="21"/>
          <w:szCs w:val="21"/>
        </w:rPr>
      </w:pPr>
    </w:p>
    <w:p w:rsidR="00C3172C" w:rsidRPr="00CB00DA" w:rsidRDefault="00D1571F" w:rsidP="00F81E67">
      <w:pPr>
        <w:tabs>
          <w:tab w:val="left" w:pos="567"/>
          <w:tab w:val="left" w:pos="1276"/>
          <w:tab w:val="left" w:pos="1560"/>
        </w:tabs>
        <w:spacing w:after="0"/>
        <w:ind w:left="567"/>
        <w:rPr>
          <w:rFonts w:cs="Arial"/>
          <w:sz w:val="21"/>
          <w:szCs w:val="21"/>
        </w:rPr>
      </w:pPr>
      <w:r w:rsidRPr="00CB00DA">
        <w:rPr>
          <w:rFonts w:cs="Arial"/>
          <w:sz w:val="21"/>
          <w:szCs w:val="21"/>
        </w:rPr>
        <w:lastRenderedPageBreak/>
        <w:t xml:space="preserve">På </w:t>
      </w:r>
      <w:r w:rsidR="00C3172C" w:rsidRPr="00CB00DA">
        <w:rPr>
          <w:rFonts w:cs="Arial"/>
          <w:sz w:val="21"/>
          <w:szCs w:val="21"/>
        </w:rPr>
        <w:t>E</w:t>
      </w:r>
      <w:r w:rsidRPr="00CB00DA">
        <w:rPr>
          <w:rFonts w:cs="Arial"/>
          <w:sz w:val="21"/>
          <w:szCs w:val="21"/>
        </w:rPr>
        <w:t xml:space="preserve">NG er der sket et gradvist fald i uddannelsesindtægter, og der er for mange specialiseringer med for få studerende. ENG har et strategisk ønske om at koncentrere aktiviteterne i </w:t>
      </w:r>
      <w:r w:rsidR="00C3172C" w:rsidRPr="00CB00DA">
        <w:rPr>
          <w:rFonts w:cs="Arial"/>
          <w:sz w:val="21"/>
          <w:szCs w:val="21"/>
        </w:rPr>
        <w:t>Aalborg og Esbjerg og stort set trække sig ud af København.</w:t>
      </w:r>
      <w:r w:rsidRPr="00CB00DA">
        <w:rPr>
          <w:rFonts w:cs="Arial"/>
          <w:sz w:val="21"/>
          <w:szCs w:val="21"/>
        </w:rPr>
        <w:t xml:space="preserve"> Der vil således ske en gra</w:t>
      </w:r>
      <w:r w:rsidR="00C3172C" w:rsidRPr="00CB00DA">
        <w:rPr>
          <w:rFonts w:cs="Arial"/>
          <w:sz w:val="21"/>
          <w:szCs w:val="21"/>
        </w:rPr>
        <w:t xml:space="preserve">dvis </w:t>
      </w:r>
      <w:proofErr w:type="spellStart"/>
      <w:r w:rsidR="00C3172C" w:rsidRPr="00CB00DA">
        <w:rPr>
          <w:rFonts w:cs="Arial"/>
          <w:sz w:val="21"/>
          <w:szCs w:val="21"/>
        </w:rPr>
        <w:t>nedskalering</w:t>
      </w:r>
      <w:proofErr w:type="spellEnd"/>
      <w:r w:rsidR="00C3172C" w:rsidRPr="00CB00DA">
        <w:rPr>
          <w:rFonts w:cs="Arial"/>
          <w:sz w:val="21"/>
          <w:szCs w:val="21"/>
        </w:rPr>
        <w:t xml:space="preserve"> af to forskningssektioner i K</w:t>
      </w:r>
      <w:r w:rsidRPr="00CB00DA">
        <w:rPr>
          <w:rFonts w:cs="Arial"/>
          <w:sz w:val="21"/>
          <w:szCs w:val="21"/>
        </w:rPr>
        <w:t xml:space="preserve">øbenhavn, ligesom der lukkes </w:t>
      </w:r>
      <w:r w:rsidR="00C3172C" w:rsidRPr="00CB00DA">
        <w:rPr>
          <w:rFonts w:cs="Arial"/>
          <w:sz w:val="21"/>
          <w:szCs w:val="21"/>
        </w:rPr>
        <w:t>to bach</w:t>
      </w:r>
      <w:r w:rsidRPr="00CB00DA">
        <w:rPr>
          <w:rFonts w:cs="Arial"/>
          <w:sz w:val="21"/>
          <w:szCs w:val="21"/>
        </w:rPr>
        <w:t>eloruddannelser og fire k</w:t>
      </w:r>
      <w:r w:rsidR="002F6EB8">
        <w:rPr>
          <w:rFonts w:cs="Arial"/>
          <w:sz w:val="21"/>
          <w:szCs w:val="21"/>
        </w:rPr>
        <w:t>andidatuddannelser i København.</w:t>
      </w:r>
    </w:p>
    <w:p w:rsidR="00D1571F" w:rsidRDefault="00D1571F" w:rsidP="00F81E67">
      <w:pPr>
        <w:tabs>
          <w:tab w:val="left" w:pos="567"/>
          <w:tab w:val="left" w:pos="1276"/>
          <w:tab w:val="left" w:pos="1560"/>
        </w:tabs>
        <w:spacing w:after="0"/>
        <w:ind w:left="567"/>
        <w:rPr>
          <w:rFonts w:cs="Arial"/>
          <w:sz w:val="21"/>
          <w:szCs w:val="21"/>
        </w:rPr>
      </w:pPr>
    </w:p>
    <w:p w:rsidR="00BF199A" w:rsidRDefault="00BF199A" w:rsidP="00F81E67">
      <w:pPr>
        <w:tabs>
          <w:tab w:val="left" w:pos="567"/>
          <w:tab w:val="left" w:pos="1276"/>
          <w:tab w:val="left" w:pos="1560"/>
        </w:tabs>
        <w:spacing w:after="0"/>
        <w:ind w:left="567"/>
        <w:rPr>
          <w:rFonts w:cs="Arial"/>
          <w:sz w:val="21"/>
          <w:szCs w:val="21"/>
        </w:rPr>
      </w:pPr>
      <w:r>
        <w:rPr>
          <w:rFonts w:cs="Arial"/>
          <w:sz w:val="21"/>
          <w:szCs w:val="21"/>
        </w:rPr>
        <w:t>Bestyrelsen drøftede konsekvenser for AAU CPH af de strategiske tiltag på ENG og den kritik, det har rejst fra medarbejdere i København. Bestyrelsen noterede sig, at AAU CPH fortsat er en central og prioriteret del af universitetet.</w:t>
      </w:r>
    </w:p>
    <w:p w:rsidR="00BF199A" w:rsidRPr="00CB00DA" w:rsidRDefault="00BF199A" w:rsidP="00F81E67">
      <w:pPr>
        <w:tabs>
          <w:tab w:val="left" w:pos="567"/>
          <w:tab w:val="left" w:pos="1276"/>
          <w:tab w:val="left" w:pos="1560"/>
        </w:tabs>
        <w:spacing w:after="0"/>
        <w:ind w:left="567"/>
        <w:rPr>
          <w:rFonts w:cs="Arial"/>
          <w:sz w:val="21"/>
          <w:szCs w:val="21"/>
        </w:rPr>
      </w:pPr>
    </w:p>
    <w:p w:rsidR="00981681" w:rsidRDefault="00981681" w:rsidP="00981681">
      <w:pPr>
        <w:tabs>
          <w:tab w:val="left" w:pos="567"/>
          <w:tab w:val="left" w:pos="1276"/>
          <w:tab w:val="left" w:pos="1560"/>
        </w:tabs>
        <w:spacing w:after="0"/>
        <w:ind w:left="567"/>
        <w:rPr>
          <w:rFonts w:cs="Arial"/>
          <w:sz w:val="21"/>
          <w:szCs w:val="21"/>
        </w:rPr>
      </w:pPr>
      <w:r>
        <w:rPr>
          <w:rFonts w:cs="Arial"/>
          <w:sz w:val="21"/>
          <w:szCs w:val="21"/>
        </w:rPr>
        <w:t xml:space="preserve">Universitetsdirektøren orienterede om, at indtægten i Fælles Service baserer sig på universitetets omsætning 2 år tilbage. I 2017 blev der skåret 20 stillinger væk, og der er sparet </w:t>
      </w:r>
      <w:r w:rsidR="00917B83">
        <w:rPr>
          <w:rFonts w:cs="Arial"/>
          <w:sz w:val="21"/>
          <w:szCs w:val="21"/>
        </w:rPr>
        <w:t xml:space="preserve">5 mio. kr. </w:t>
      </w:r>
      <w:r>
        <w:rPr>
          <w:rFonts w:cs="Arial"/>
          <w:sz w:val="21"/>
          <w:szCs w:val="21"/>
        </w:rPr>
        <w:t>på driften i 2018 og</w:t>
      </w:r>
      <w:r w:rsidR="00917B83">
        <w:rPr>
          <w:rFonts w:cs="Arial"/>
          <w:sz w:val="21"/>
          <w:szCs w:val="21"/>
        </w:rPr>
        <w:t xml:space="preserve"> knap 14 mio. kr.</w:t>
      </w:r>
      <w:r>
        <w:rPr>
          <w:rFonts w:cs="Arial"/>
          <w:sz w:val="21"/>
          <w:szCs w:val="21"/>
        </w:rPr>
        <w:t xml:space="preserve"> i budget 2019</w:t>
      </w:r>
      <w:r w:rsidRPr="00CD15D6">
        <w:rPr>
          <w:rFonts w:cs="Arial"/>
          <w:sz w:val="21"/>
          <w:szCs w:val="21"/>
        </w:rPr>
        <w:t xml:space="preserve">. I 2020 vil indtægten i Fælles Service falde markant, og der </w:t>
      </w:r>
      <w:r w:rsidR="0042798B">
        <w:rPr>
          <w:rFonts w:cs="Arial"/>
          <w:sz w:val="21"/>
          <w:szCs w:val="21"/>
        </w:rPr>
        <w:t>arbejdes</w:t>
      </w:r>
      <w:r w:rsidRPr="00CD15D6">
        <w:rPr>
          <w:rFonts w:cs="Arial"/>
          <w:sz w:val="21"/>
          <w:szCs w:val="21"/>
        </w:rPr>
        <w:t xml:space="preserve"> nu på produktivitetsforbedringer</w:t>
      </w:r>
      <w:r w:rsidR="00936ECF">
        <w:rPr>
          <w:rFonts w:cs="Arial"/>
          <w:sz w:val="21"/>
          <w:szCs w:val="21"/>
        </w:rPr>
        <w:t xml:space="preserve"> og besparelser.</w:t>
      </w:r>
      <w:r w:rsidR="004B1468">
        <w:rPr>
          <w:rFonts w:cs="Arial"/>
          <w:sz w:val="21"/>
          <w:szCs w:val="21"/>
        </w:rPr>
        <w:t xml:space="preserve"> </w:t>
      </w:r>
    </w:p>
    <w:p w:rsidR="00C3172C" w:rsidRDefault="00C3172C" w:rsidP="00F81E67">
      <w:pPr>
        <w:tabs>
          <w:tab w:val="left" w:pos="567"/>
          <w:tab w:val="left" w:pos="1276"/>
          <w:tab w:val="left" w:pos="1560"/>
        </w:tabs>
        <w:spacing w:after="0"/>
        <w:ind w:left="567"/>
        <w:rPr>
          <w:rFonts w:cs="Arial"/>
          <w:sz w:val="21"/>
          <w:szCs w:val="21"/>
        </w:rPr>
      </w:pPr>
    </w:p>
    <w:p w:rsidR="00701047" w:rsidRDefault="00D1571F" w:rsidP="00F81E67">
      <w:pPr>
        <w:tabs>
          <w:tab w:val="left" w:pos="567"/>
          <w:tab w:val="left" w:pos="1276"/>
          <w:tab w:val="left" w:pos="1560"/>
        </w:tabs>
        <w:spacing w:after="0"/>
        <w:ind w:left="567"/>
        <w:rPr>
          <w:rFonts w:cs="Arial"/>
          <w:sz w:val="21"/>
          <w:szCs w:val="21"/>
        </w:rPr>
      </w:pPr>
      <w:r>
        <w:rPr>
          <w:rFonts w:cs="Arial"/>
          <w:sz w:val="21"/>
          <w:szCs w:val="21"/>
        </w:rPr>
        <w:t>Bestyrelsen drøftede den politiske prioritering af at fastholde aktiviteterne i Esbjerg</w:t>
      </w:r>
      <w:r w:rsidR="00917B83">
        <w:rPr>
          <w:rFonts w:cs="Arial"/>
          <w:sz w:val="21"/>
          <w:szCs w:val="21"/>
        </w:rPr>
        <w:t xml:space="preserve"> inklusiv beslutningen om at friholde Esbjerg for reduktion i antallet af engelsksprogede studerende</w:t>
      </w:r>
      <w:r>
        <w:rPr>
          <w:rFonts w:cs="Arial"/>
          <w:sz w:val="21"/>
          <w:szCs w:val="21"/>
        </w:rPr>
        <w:t>.</w:t>
      </w:r>
      <w:r w:rsidR="00981681">
        <w:rPr>
          <w:rFonts w:cs="Arial"/>
          <w:sz w:val="21"/>
          <w:szCs w:val="21"/>
        </w:rPr>
        <w:t xml:space="preserve"> Formanden orienterede om, at der blandt bestyrelsesformændene jævnligt holdes møder med </w:t>
      </w:r>
      <w:r w:rsidR="00A767CD">
        <w:rPr>
          <w:rFonts w:cs="Arial"/>
          <w:sz w:val="21"/>
          <w:szCs w:val="21"/>
        </w:rPr>
        <w:t>uddannelses- og forsknings</w:t>
      </w:r>
      <w:r w:rsidR="00701047">
        <w:rPr>
          <w:rFonts w:cs="Arial"/>
          <w:sz w:val="21"/>
          <w:szCs w:val="21"/>
        </w:rPr>
        <w:t xml:space="preserve">ministeren </w:t>
      </w:r>
      <w:r w:rsidR="00981681">
        <w:rPr>
          <w:rFonts w:cs="Arial"/>
          <w:sz w:val="21"/>
          <w:szCs w:val="21"/>
        </w:rPr>
        <w:t xml:space="preserve">og </w:t>
      </w:r>
      <w:r w:rsidR="00A767CD">
        <w:rPr>
          <w:rFonts w:cs="Arial"/>
          <w:sz w:val="21"/>
          <w:szCs w:val="21"/>
        </w:rPr>
        <w:t xml:space="preserve">partiernes </w:t>
      </w:r>
      <w:r w:rsidR="00981681">
        <w:rPr>
          <w:rFonts w:cs="Arial"/>
          <w:sz w:val="21"/>
          <w:szCs w:val="21"/>
        </w:rPr>
        <w:t>u</w:t>
      </w:r>
      <w:r w:rsidR="00701047">
        <w:rPr>
          <w:rFonts w:cs="Arial"/>
          <w:sz w:val="21"/>
          <w:szCs w:val="21"/>
        </w:rPr>
        <w:t xml:space="preserve">ddannelsesordførere, hvor </w:t>
      </w:r>
      <w:r w:rsidR="00A767CD">
        <w:rPr>
          <w:rFonts w:cs="Arial"/>
          <w:sz w:val="21"/>
          <w:szCs w:val="21"/>
        </w:rPr>
        <w:t xml:space="preserve">væsentlige </w:t>
      </w:r>
      <w:r w:rsidR="00701047">
        <w:rPr>
          <w:rFonts w:cs="Arial"/>
          <w:sz w:val="21"/>
          <w:szCs w:val="21"/>
        </w:rPr>
        <w:t>problematikker</w:t>
      </w:r>
      <w:r w:rsidR="00A767CD">
        <w:rPr>
          <w:rFonts w:cs="Arial"/>
          <w:sz w:val="21"/>
          <w:szCs w:val="21"/>
        </w:rPr>
        <w:t xml:space="preserve"> for sektoren drøftes</w:t>
      </w:r>
      <w:r w:rsidR="00701047">
        <w:rPr>
          <w:rFonts w:cs="Arial"/>
          <w:sz w:val="21"/>
          <w:szCs w:val="21"/>
        </w:rPr>
        <w:t>.</w:t>
      </w:r>
    </w:p>
    <w:p w:rsidR="00701047" w:rsidRDefault="00701047" w:rsidP="00F81E67">
      <w:pPr>
        <w:tabs>
          <w:tab w:val="left" w:pos="567"/>
          <w:tab w:val="left" w:pos="1276"/>
          <w:tab w:val="left" w:pos="1560"/>
        </w:tabs>
        <w:spacing w:after="0"/>
        <w:ind w:left="567"/>
        <w:rPr>
          <w:rFonts w:cs="Arial"/>
          <w:sz w:val="21"/>
          <w:szCs w:val="21"/>
        </w:rPr>
      </w:pPr>
    </w:p>
    <w:p w:rsidR="00981681" w:rsidRDefault="00981681" w:rsidP="00512555">
      <w:pPr>
        <w:tabs>
          <w:tab w:val="left" w:pos="567"/>
          <w:tab w:val="left" w:pos="1276"/>
          <w:tab w:val="left" w:pos="1560"/>
        </w:tabs>
        <w:spacing w:after="0"/>
        <w:ind w:left="567"/>
        <w:rPr>
          <w:rFonts w:cs="Arial"/>
          <w:sz w:val="21"/>
          <w:szCs w:val="21"/>
        </w:rPr>
      </w:pPr>
      <w:r>
        <w:rPr>
          <w:rFonts w:cs="Arial"/>
          <w:sz w:val="21"/>
          <w:szCs w:val="21"/>
        </w:rPr>
        <w:t>Rektor fremhævede slutteligt, at der allerede nu kigges på, hvordan man kan understøtte HUM og S</w:t>
      </w:r>
      <w:r w:rsidR="00CD15D6">
        <w:rPr>
          <w:rFonts w:cs="Arial"/>
          <w:sz w:val="21"/>
          <w:szCs w:val="21"/>
        </w:rPr>
        <w:t xml:space="preserve">AMF </w:t>
      </w:r>
      <w:r>
        <w:rPr>
          <w:rFonts w:cs="Arial"/>
          <w:sz w:val="21"/>
          <w:szCs w:val="21"/>
        </w:rPr>
        <w:t>i forhold til at øge hjemtaget.</w:t>
      </w:r>
    </w:p>
    <w:p w:rsidR="000431EE" w:rsidRDefault="000431EE" w:rsidP="000431EE">
      <w:pPr>
        <w:tabs>
          <w:tab w:val="left" w:pos="567"/>
          <w:tab w:val="left" w:pos="1276"/>
          <w:tab w:val="left" w:pos="1560"/>
        </w:tabs>
        <w:spacing w:after="0"/>
        <w:ind w:left="567"/>
        <w:rPr>
          <w:rFonts w:cs="Arial"/>
          <w:sz w:val="21"/>
          <w:szCs w:val="21"/>
        </w:rPr>
      </w:pPr>
    </w:p>
    <w:p w:rsidR="000431EE" w:rsidRDefault="000431EE" w:rsidP="000431EE">
      <w:pPr>
        <w:tabs>
          <w:tab w:val="left" w:pos="567"/>
          <w:tab w:val="left" w:pos="1276"/>
          <w:tab w:val="left" w:pos="1560"/>
        </w:tabs>
        <w:spacing w:after="0"/>
        <w:ind w:left="567"/>
        <w:rPr>
          <w:rFonts w:cs="Arial"/>
          <w:sz w:val="21"/>
          <w:szCs w:val="21"/>
        </w:rPr>
      </w:pPr>
      <w:r>
        <w:rPr>
          <w:rFonts w:cs="Arial"/>
          <w:sz w:val="21"/>
          <w:szCs w:val="21"/>
        </w:rPr>
        <w:t>Det blev aftalt, at præsentationen</w:t>
      </w:r>
      <w:r w:rsidR="002D4D0E">
        <w:rPr>
          <w:rFonts w:cs="Arial"/>
          <w:sz w:val="21"/>
          <w:szCs w:val="21"/>
        </w:rPr>
        <w:t xml:space="preserve"> vedr. personalereduktioner og tilpasning af uddannelsesudbud</w:t>
      </w:r>
      <w:r>
        <w:rPr>
          <w:rFonts w:cs="Arial"/>
          <w:sz w:val="21"/>
          <w:szCs w:val="21"/>
        </w:rPr>
        <w:t xml:space="preserve"> tilrettes og tilføjes en slide vedr. Fælles Service, således </w:t>
      </w:r>
      <w:r w:rsidR="00936ECF">
        <w:rPr>
          <w:rFonts w:cs="Arial"/>
          <w:sz w:val="21"/>
          <w:szCs w:val="21"/>
        </w:rPr>
        <w:t xml:space="preserve">at </w:t>
      </w:r>
      <w:r>
        <w:rPr>
          <w:rFonts w:cs="Arial"/>
          <w:sz w:val="21"/>
          <w:szCs w:val="21"/>
        </w:rPr>
        <w:t>præsentationen kan bruges</w:t>
      </w:r>
      <w:r w:rsidR="00726017">
        <w:rPr>
          <w:rFonts w:cs="Arial"/>
          <w:sz w:val="21"/>
          <w:szCs w:val="21"/>
        </w:rPr>
        <w:t xml:space="preserve"> i den</w:t>
      </w:r>
      <w:r>
        <w:rPr>
          <w:rFonts w:cs="Arial"/>
          <w:sz w:val="21"/>
          <w:szCs w:val="21"/>
        </w:rPr>
        <w:t xml:space="preserve"> intern</w:t>
      </w:r>
      <w:r w:rsidR="00726017">
        <w:rPr>
          <w:rFonts w:cs="Arial"/>
          <w:sz w:val="21"/>
          <w:szCs w:val="21"/>
        </w:rPr>
        <w:t>e</w:t>
      </w:r>
      <w:r>
        <w:rPr>
          <w:rFonts w:cs="Arial"/>
          <w:sz w:val="21"/>
          <w:szCs w:val="21"/>
        </w:rPr>
        <w:t xml:space="preserve"> </w:t>
      </w:r>
      <w:r w:rsidR="00726017">
        <w:rPr>
          <w:rFonts w:cs="Arial"/>
          <w:sz w:val="21"/>
          <w:szCs w:val="21"/>
        </w:rPr>
        <w:t>kommunikation</w:t>
      </w:r>
      <w:r>
        <w:rPr>
          <w:rFonts w:cs="Arial"/>
          <w:sz w:val="21"/>
          <w:szCs w:val="21"/>
        </w:rPr>
        <w:t>.</w:t>
      </w:r>
    </w:p>
    <w:p w:rsidR="000431EE" w:rsidRDefault="000431EE" w:rsidP="00421AC4">
      <w:pPr>
        <w:tabs>
          <w:tab w:val="left" w:pos="567"/>
          <w:tab w:val="left" w:pos="1276"/>
          <w:tab w:val="left" w:pos="1560"/>
        </w:tabs>
        <w:spacing w:after="0"/>
        <w:ind w:left="567"/>
        <w:rPr>
          <w:rFonts w:cs="Arial"/>
          <w:sz w:val="21"/>
          <w:szCs w:val="21"/>
        </w:rPr>
      </w:pPr>
    </w:p>
    <w:p w:rsidR="00981681" w:rsidRDefault="000431EE" w:rsidP="00981681">
      <w:pPr>
        <w:tabs>
          <w:tab w:val="left" w:pos="567"/>
          <w:tab w:val="left" w:pos="1276"/>
          <w:tab w:val="left" w:pos="1560"/>
        </w:tabs>
        <w:spacing w:after="0"/>
        <w:ind w:left="567"/>
        <w:rPr>
          <w:rFonts w:cs="Arial"/>
          <w:sz w:val="21"/>
          <w:szCs w:val="21"/>
        </w:rPr>
      </w:pPr>
      <w:r>
        <w:rPr>
          <w:rFonts w:cs="Arial"/>
          <w:sz w:val="21"/>
          <w:szCs w:val="21"/>
        </w:rPr>
        <w:t>Bestyrelsen takkede for gennemgangen og konstaterede, at ledelsens valg af løsninger på en vanskelig situ</w:t>
      </w:r>
      <w:r w:rsidR="002D4D0E">
        <w:rPr>
          <w:rFonts w:cs="Arial"/>
          <w:sz w:val="21"/>
          <w:szCs w:val="21"/>
        </w:rPr>
        <w:t>a</w:t>
      </w:r>
      <w:r>
        <w:rPr>
          <w:rFonts w:cs="Arial"/>
          <w:sz w:val="21"/>
          <w:szCs w:val="21"/>
        </w:rPr>
        <w:t xml:space="preserve">tion virker velovervejede. </w:t>
      </w:r>
      <w:r w:rsidR="00B203D9">
        <w:rPr>
          <w:rFonts w:cs="Arial"/>
          <w:sz w:val="21"/>
          <w:szCs w:val="21"/>
        </w:rPr>
        <w:t xml:space="preserve">Bestyrelsen noterede sig, at der er </w:t>
      </w:r>
      <w:r w:rsidR="00E620AD">
        <w:rPr>
          <w:rFonts w:cs="Arial"/>
          <w:sz w:val="21"/>
          <w:szCs w:val="21"/>
        </w:rPr>
        <w:t xml:space="preserve">kritisk </w:t>
      </w:r>
      <w:r w:rsidR="00B203D9">
        <w:rPr>
          <w:rFonts w:cs="Arial"/>
          <w:sz w:val="21"/>
          <w:szCs w:val="21"/>
        </w:rPr>
        <w:t>bekymring på HUM</w:t>
      </w:r>
      <w:r w:rsidR="00E620AD">
        <w:rPr>
          <w:rFonts w:cs="Arial"/>
          <w:sz w:val="21"/>
          <w:szCs w:val="21"/>
        </w:rPr>
        <w:t>,</w:t>
      </w:r>
      <w:r w:rsidR="00B203D9">
        <w:rPr>
          <w:rFonts w:cs="Arial"/>
          <w:sz w:val="21"/>
          <w:szCs w:val="21"/>
        </w:rPr>
        <w:t xml:space="preserve"> SAMF</w:t>
      </w:r>
      <w:r w:rsidR="00E620AD">
        <w:rPr>
          <w:rFonts w:cs="Arial"/>
          <w:sz w:val="21"/>
          <w:szCs w:val="21"/>
        </w:rPr>
        <w:t xml:space="preserve"> og AAU CPH</w:t>
      </w:r>
      <w:r w:rsidR="00B203D9">
        <w:rPr>
          <w:rFonts w:cs="Arial"/>
          <w:sz w:val="21"/>
          <w:szCs w:val="21"/>
        </w:rPr>
        <w:t xml:space="preserve">, </w:t>
      </w:r>
      <w:r w:rsidR="00D1571F">
        <w:rPr>
          <w:rFonts w:cs="Arial"/>
          <w:sz w:val="21"/>
          <w:szCs w:val="21"/>
        </w:rPr>
        <w:t xml:space="preserve">og </w:t>
      </w:r>
      <w:r w:rsidR="00CD15D6">
        <w:rPr>
          <w:rFonts w:cs="Arial"/>
          <w:sz w:val="21"/>
          <w:szCs w:val="21"/>
        </w:rPr>
        <w:t xml:space="preserve">at </w:t>
      </w:r>
      <w:r w:rsidR="00D1571F">
        <w:rPr>
          <w:rFonts w:cs="Arial"/>
          <w:sz w:val="21"/>
          <w:szCs w:val="21"/>
        </w:rPr>
        <w:t>det er vigtigt at sikre en god intern kommunikation til medarbejdere og studerende</w:t>
      </w:r>
      <w:r w:rsidR="00E620AD">
        <w:rPr>
          <w:rFonts w:cs="Arial"/>
          <w:sz w:val="21"/>
          <w:szCs w:val="21"/>
        </w:rPr>
        <w:t xml:space="preserve"> på hele universitetet</w:t>
      </w:r>
      <w:r w:rsidR="00D1571F">
        <w:rPr>
          <w:rFonts w:cs="Arial"/>
          <w:sz w:val="21"/>
          <w:szCs w:val="21"/>
        </w:rPr>
        <w:t xml:space="preserve">. Derudover blev det fremhævet, at der skal </w:t>
      </w:r>
      <w:r w:rsidR="00CD15D6">
        <w:rPr>
          <w:rFonts w:cs="Arial"/>
          <w:sz w:val="21"/>
          <w:szCs w:val="21"/>
        </w:rPr>
        <w:t>arbejdes på at skabe motivation i fo</w:t>
      </w:r>
      <w:r w:rsidR="00EC15B6">
        <w:rPr>
          <w:rFonts w:cs="Arial"/>
          <w:sz w:val="21"/>
          <w:szCs w:val="21"/>
        </w:rPr>
        <w:t>rhold til a</w:t>
      </w:r>
      <w:r w:rsidR="00B203D9">
        <w:rPr>
          <w:rFonts w:cs="Arial"/>
          <w:sz w:val="21"/>
          <w:szCs w:val="21"/>
        </w:rPr>
        <w:t>t ø</w:t>
      </w:r>
      <w:r w:rsidR="00981681">
        <w:rPr>
          <w:rFonts w:cs="Arial"/>
          <w:sz w:val="21"/>
          <w:szCs w:val="21"/>
        </w:rPr>
        <w:t xml:space="preserve">ge hjemtaget af eksterne midler, ligesom det </w:t>
      </w:r>
      <w:r w:rsidR="00A574D1">
        <w:rPr>
          <w:rFonts w:cs="Arial"/>
          <w:sz w:val="21"/>
          <w:szCs w:val="21"/>
        </w:rPr>
        <w:t>i en periode kan være nødvendigt</w:t>
      </w:r>
      <w:r w:rsidR="00981681">
        <w:rPr>
          <w:rFonts w:cs="Arial"/>
          <w:sz w:val="21"/>
          <w:szCs w:val="21"/>
        </w:rPr>
        <w:t xml:space="preserve"> at fokusere indsatserne i forhold til administrativ bistand til hjemtag på de områder, der har mest behov for det.</w:t>
      </w:r>
    </w:p>
    <w:p w:rsidR="00981681" w:rsidRDefault="00981681" w:rsidP="00421AC4">
      <w:pPr>
        <w:tabs>
          <w:tab w:val="left" w:pos="567"/>
          <w:tab w:val="left" w:pos="1276"/>
          <w:tab w:val="left" w:pos="1560"/>
        </w:tabs>
        <w:spacing w:after="0"/>
        <w:ind w:left="567"/>
        <w:rPr>
          <w:rFonts w:cs="Arial"/>
          <w:sz w:val="21"/>
          <w:szCs w:val="21"/>
        </w:rPr>
      </w:pPr>
    </w:p>
    <w:p w:rsidR="00B203D9" w:rsidRDefault="00B203D9" w:rsidP="00421AC4">
      <w:pPr>
        <w:tabs>
          <w:tab w:val="left" w:pos="567"/>
          <w:tab w:val="left" w:pos="1276"/>
          <w:tab w:val="left" w:pos="1560"/>
        </w:tabs>
        <w:spacing w:after="0"/>
        <w:ind w:left="567"/>
        <w:rPr>
          <w:rFonts w:cs="Arial"/>
          <w:sz w:val="21"/>
          <w:szCs w:val="21"/>
        </w:rPr>
      </w:pPr>
      <w:r>
        <w:rPr>
          <w:rFonts w:cs="Arial"/>
          <w:sz w:val="21"/>
          <w:szCs w:val="21"/>
        </w:rPr>
        <w:t>Bestyrelsen godkendte budget 2019.</w:t>
      </w:r>
    </w:p>
    <w:p w:rsidR="00B203D9" w:rsidRDefault="00B203D9" w:rsidP="00421AC4">
      <w:pPr>
        <w:tabs>
          <w:tab w:val="left" w:pos="567"/>
          <w:tab w:val="left" w:pos="1276"/>
          <w:tab w:val="left" w:pos="1560"/>
        </w:tabs>
        <w:spacing w:after="0"/>
        <w:ind w:left="567"/>
        <w:rPr>
          <w:rFonts w:cs="Arial"/>
          <w:sz w:val="21"/>
          <w:szCs w:val="21"/>
        </w:rPr>
      </w:pPr>
    </w:p>
    <w:p w:rsidR="00BE24D7" w:rsidRPr="00BE24D7" w:rsidRDefault="00BE24D7" w:rsidP="0066509B">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r>
        <w:rPr>
          <w:rFonts w:cs="Arial"/>
          <w:b/>
          <w:sz w:val="21"/>
          <w:szCs w:val="21"/>
        </w:rPr>
        <w:t xml:space="preserve">    Godkendelse af Aalborg Universitets investeringspolitik for 2019 (LUKKET PUNKT)</w:t>
      </w:r>
    </w:p>
    <w:p w:rsidR="00BE24D7" w:rsidRDefault="00BE24D7" w:rsidP="00471A67">
      <w:pPr>
        <w:tabs>
          <w:tab w:val="left" w:pos="567"/>
          <w:tab w:val="left" w:pos="1276"/>
          <w:tab w:val="left" w:pos="1560"/>
        </w:tabs>
        <w:spacing w:after="0"/>
        <w:ind w:left="567"/>
        <w:rPr>
          <w:rFonts w:cs="Arial"/>
          <w:sz w:val="21"/>
          <w:szCs w:val="21"/>
        </w:rPr>
      </w:pPr>
      <w:r>
        <w:rPr>
          <w:rFonts w:cs="Arial"/>
          <w:sz w:val="21"/>
          <w:szCs w:val="21"/>
        </w:rPr>
        <w:t>Bilag   A) Sagsfremstilling</w:t>
      </w:r>
    </w:p>
    <w:p w:rsidR="00A51F14" w:rsidRDefault="00BE24D7" w:rsidP="00A51F14">
      <w:pPr>
        <w:tabs>
          <w:tab w:val="left" w:pos="567"/>
          <w:tab w:val="left" w:pos="1276"/>
          <w:tab w:val="left" w:pos="1560"/>
        </w:tabs>
        <w:spacing w:after="0"/>
        <w:ind w:left="567"/>
        <w:rPr>
          <w:rFonts w:cs="Arial"/>
          <w:sz w:val="21"/>
          <w:szCs w:val="21"/>
        </w:rPr>
      </w:pPr>
      <w:r>
        <w:rPr>
          <w:rFonts w:cs="Arial"/>
          <w:sz w:val="21"/>
          <w:szCs w:val="21"/>
        </w:rPr>
        <w:t>Bilag   B) Investeringspolitik 2019</w:t>
      </w:r>
    </w:p>
    <w:p w:rsidR="00A51F14" w:rsidRDefault="00A51F14" w:rsidP="00A51F14">
      <w:pPr>
        <w:tabs>
          <w:tab w:val="left" w:pos="567"/>
          <w:tab w:val="left" w:pos="1276"/>
          <w:tab w:val="left" w:pos="1560"/>
        </w:tabs>
        <w:spacing w:after="0"/>
        <w:ind w:left="567"/>
        <w:rPr>
          <w:rFonts w:cs="Arial"/>
          <w:sz w:val="21"/>
          <w:szCs w:val="21"/>
        </w:rPr>
      </w:pPr>
    </w:p>
    <w:p w:rsidR="003E53ED" w:rsidRDefault="003E53ED" w:rsidP="00A51F14">
      <w:pPr>
        <w:tabs>
          <w:tab w:val="left" w:pos="567"/>
          <w:tab w:val="left" w:pos="1276"/>
          <w:tab w:val="left" w:pos="1560"/>
        </w:tabs>
        <w:spacing w:after="0"/>
        <w:ind w:left="567"/>
        <w:rPr>
          <w:rFonts w:cs="Arial"/>
          <w:sz w:val="21"/>
          <w:szCs w:val="21"/>
        </w:rPr>
      </w:pPr>
      <w:r>
        <w:rPr>
          <w:rFonts w:cs="Arial"/>
          <w:sz w:val="21"/>
          <w:szCs w:val="21"/>
        </w:rPr>
        <w:t>Økonomidirektøren orienterede om, at b</w:t>
      </w:r>
      <w:r w:rsidR="00FC6EAE">
        <w:rPr>
          <w:rFonts w:cs="Arial"/>
          <w:sz w:val="21"/>
          <w:szCs w:val="21"/>
        </w:rPr>
        <w:t xml:space="preserve">estyrelsen </w:t>
      </w:r>
      <w:r>
        <w:rPr>
          <w:rFonts w:cs="Arial"/>
          <w:sz w:val="21"/>
          <w:szCs w:val="21"/>
        </w:rPr>
        <w:t>i</w:t>
      </w:r>
      <w:r w:rsidR="00FC6EAE">
        <w:rPr>
          <w:rFonts w:cs="Arial"/>
          <w:sz w:val="21"/>
          <w:szCs w:val="21"/>
        </w:rPr>
        <w:t xml:space="preserve"> </w:t>
      </w:r>
      <w:r w:rsidR="00A51F14">
        <w:rPr>
          <w:rFonts w:cs="Arial"/>
          <w:sz w:val="21"/>
          <w:szCs w:val="21"/>
        </w:rPr>
        <w:t xml:space="preserve">2017 </w:t>
      </w:r>
      <w:r>
        <w:rPr>
          <w:rFonts w:cs="Arial"/>
          <w:sz w:val="21"/>
          <w:szCs w:val="21"/>
        </w:rPr>
        <w:t xml:space="preserve">besluttede </w:t>
      </w:r>
      <w:r w:rsidR="00FC6EAE">
        <w:rPr>
          <w:rFonts w:cs="Arial"/>
          <w:sz w:val="21"/>
          <w:szCs w:val="21"/>
        </w:rPr>
        <w:t>at videreføre investeringspolitikken, der giver mulighed for investering i aktiebaserede investeringsforeninger mv. inden for ram</w:t>
      </w:r>
      <w:r>
        <w:rPr>
          <w:rFonts w:cs="Arial"/>
          <w:sz w:val="21"/>
          <w:szCs w:val="21"/>
        </w:rPr>
        <w:t xml:space="preserve">mer baseret på ESG-principperne. Det indstilles nu, at investeringspolitikken videreføres men med den justering, at det bliver muligt at investere i ESG-kompatible </w:t>
      </w:r>
      <w:proofErr w:type="spellStart"/>
      <w:r>
        <w:rPr>
          <w:rFonts w:cs="Arial"/>
          <w:sz w:val="21"/>
          <w:szCs w:val="21"/>
        </w:rPr>
        <w:t>indexfonde</w:t>
      </w:r>
      <w:proofErr w:type="spellEnd"/>
      <w:r>
        <w:rPr>
          <w:rFonts w:cs="Arial"/>
          <w:sz w:val="21"/>
          <w:szCs w:val="21"/>
        </w:rPr>
        <w:t xml:space="preserve"> (</w:t>
      </w:r>
      <w:proofErr w:type="spellStart"/>
      <w:r>
        <w:rPr>
          <w:rFonts w:cs="Arial"/>
          <w:sz w:val="21"/>
          <w:szCs w:val="21"/>
        </w:rPr>
        <w:t>ETF’er</w:t>
      </w:r>
      <w:proofErr w:type="spellEnd"/>
      <w:r>
        <w:rPr>
          <w:rFonts w:cs="Arial"/>
          <w:sz w:val="21"/>
          <w:szCs w:val="21"/>
        </w:rPr>
        <w:t>)</w:t>
      </w:r>
      <w:r w:rsidR="001634F8">
        <w:rPr>
          <w:rFonts w:cs="Arial"/>
          <w:sz w:val="21"/>
          <w:szCs w:val="21"/>
        </w:rPr>
        <w:t>.</w:t>
      </w:r>
      <w:r>
        <w:rPr>
          <w:rFonts w:cs="Arial"/>
          <w:sz w:val="21"/>
          <w:szCs w:val="21"/>
        </w:rPr>
        <w:t xml:space="preserve"> </w:t>
      </w:r>
    </w:p>
    <w:p w:rsidR="00FC6EAE" w:rsidRDefault="00FC6EAE" w:rsidP="00A51F14">
      <w:pPr>
        <w:tabs>
          <w:tab w:val="left" w:pos="567"/>
          <w:tab w:val="left" w:pos="1276"/>
          <w:tab w:val="left" w:pos="1560"/>
        </w:tabs>
        <w:spacing w:after="0"/>
        <w:ind w:left="567"/>
        <w:rPr>
          <w:rFonts w:cs="Arial"/>
          <w:sz w:val="21"/>
          <w:szCs w:val="21"/>
        </w:rPr>
      </w:pPr>
    </w:p>
    <w:p w:rsidR="00FC6EAE" w:rsidRDefault="003E53ED" w:rsidP="00A51F14">
      <w:pPr>
        <w:tabs>
          <w:tab w:val="left" w:pos="567"/>
          <w:tab w:val="left" w:pos="1276"/>
          <w:tab w:val="left" w:pos="1560"/>
        </w:tabs>
        <w:spacing w:after="0"/>
        <w:ind w:left="567"/>
        <w:rPr>
          <w:rFonts w:cs="Arial"/>
          <w:sz w:val="21"/>
          <w:szCs w:val="21"/>
        </w:rPr>
      </w:pPr>
      <w:r>
        <w:rPr>
          <w:rFonts w:cs="Arial"/>
          <w:sz w:val="21"/>
          <w:szCs w:val="21"/>
        </w:rPr>
        <w:t xml:space="preserve">Bestyrelsen drøftede, hvorvidt universitetet helt skal undlade at investere i aktier. Det blev dog fremhævet, at en spredning af porteføljen mindsker risikoen for tab </w:t>
      </w:r>
      <w:r w:rsidR="00933F12">
        <w:rPr>
          <w:rFonts w:cs="Arial"/>
          <w:sz w:val="21"/>
          <w:szCs w:val="21"/>
        </w:rPr>
        <w:t>samtidig med, at det</w:t>
      </w:r>
      <w:r>
        <w:rPr>
          <w:rFonts w:cs="Arial"/>
          <w:sz w:val="21"/>
          <w:szCs w:val="21"/>
        </w:rPr>
        <w:t xml:space="preserve"> øger muligheden for afkast. Det blev endvidere drøftet, hvorvidt det kan være en fordel at gå sammen med andre universiteter og pulje midlerne.</w:t>
      </w:r>
    </w:p>
    <w:p w:rsidR="003E53ED" w:rsidRDefault="003E53ED" w:rsidP="00A51F14">
      <w:pPr>
        <w:tabs>
          <w:tab w:val="left" w:pos="567"/>
          <w:tab w:val="left" w:pos="1276"/>
          <w:tab w:val="left" w:pos="1560"/>
        </w:tabs>
        <w:spacing w:after="0"/>
        <w:ind w:left="567"/>
        <w:rPr>
          <w:rFonts w:cs="Arial"/>
          <w:sz w:val="21"/>
          <w:szCs w:val="21"/>
        </w:rPr>
      </w:pPr>
    </w:p>
    <w:p w:rsidR="00D647FD" w:rsidRDefault="003E53ED" w:rsidP="00C01338">
      <w:pPr>
        <w:tabs>
          <w:tab w:val="left" w:pos="567"/>
          <w:tab w:val="left" w:pos="1276"/>
          <w:tab w:val="left" w:pos="1560"/>
        </w:tabs>
        <w:spacing w:after="0"/>
        <w:ind w:left="567"/>
        <w:rPr>
          <w:rFonts w:cs="Arial"/>
          <w:sz w:val="21"/>
          <w:szCs w:val="21"/>
        </w:rPr>
      </w:pPr>
      <w:r>
        <w:rPr>
          <w:rFonts w:cs="Arial"/>
          <w:sz w:val="21"/>
          <w:szCs w:val="21"/>
        </w:rPr>
        <w:lastRenderedPageBreak/>
        <w:t>Bestyrelsen besluttede at videreføre den nuværende investeringspolitik</w:t>
      </w:r>
      <w:r w:rsidR="001634F8">
        <w:rPr>
          <w:rFonts w:cs="Arial"/>
          <w:sz w:val="21"/>
          <w:szCs w:val="21"/>
        </w:rPr>
        <w:t xml:space="preserve"> og dermed undlade at åbne for ESG-kompatible </w:t>
      </w:r>
      <w:proofErr w:type="spellStart"/>
      <w:r w:rsidR="001634F8">
        <w:rPr>
          <w:rFonts w:cs="Arial"/>
          <w:sz w:val="21"/>
          <w:szCs w:val="21"/>
        </w:rPr>
        <w:t>ETF’er</w:t>
      </w:r>
      <w:proofErr w:type="spellEnd"/>
      <w:r>
        <w:rPr>
          <w:rFonts w:cs="Arial"/>
          <w:sz w:val="21"/>
          <w:szCs w:val="21"/>
        </w:rPr>
        <w:t>. Det blev endvidere besluttet, at der i 2. halvår 2019 tages en mere principiel drøftelse af investeringspolitikken</w:t>
      </w:r>
      <w:r w:rsidR="00C01338">
        <w:rPr>
          <w:rFonts w:cs="Arial"/>
          <w:sz w:val="21"/>
          <w:szCs w:val="21"/>
        </w:rPr>
        <w:t xml:space="preserve"> med inddragelse af ovenstående overvejelser.</w:t>
      </w:r>
    </w:p>
    <w:p w:rsidR="00D647FD" w:rsidRDefault="00D647FD" w:rsidP="00D647FD">
      <w:pPr>
        <w:tabs>
          <w:tab w:val="left" w:pos="567"/>
          <w:tab w:val="left" w:pos="1276"/>
          <w:tab w:val="left" w:pos="1560"/>
        </w:tabs>
        <w:spacing w:after="0"/>
        <w:ind w:left="567"/>
        <w:rPr>
          <w:rFonts w:cs="Arial"/>
          <w:sz w:val="21"/>
          <w:szCs w:val="21"/>
        </w:rPr>
      </w:pPr>
    </w:p>
    <w:p w:rsidR="00BE24D7" w:rsidRPr="00BE24D7" w:rsidRDefault="00BE24D7" w:rsidP="00BE24D7">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r>
        <w:rPr>
          <w:rFonts w:cs="Arial"/>
          <w:b/>
          <w:sz w:val="21"/>
          <w:szCs w:val="21"/>
        </w:rPr>
        <w:t xml:space="preserve">    Præsentation af nøgletal for AAU’s omkostninger</w:t>
      </w:r>
    </w:p>
    <w:p w:rsidR="00BE24D7" w:rsidRDefault="00BE24D7" w:rsidP="00BE24D7">
      <w:pPr>
        <w:tabs>
          <w:tab w:val="left" w:pos="567"/>
          <w:tab w:val="left" w:pos="1276"/>
          <w:tab w:val="left" w:pos="1560"/>
        </w:tabs>
        <w:spacing w:after="0"/>
        <w:ind w:left="567"/>
        <w:rPr>
          <w:rFonts w:cs="Arial"/>
          <w:sz w:val="21"/>
          <w:szCs w:val="21"/>
        </w:rPr>
      </w:pPr>
      <w:r>
        <w:rPr>
          <w:rFonts w:cs="Arial"/>
          <w:sz w:val="21"/>
          <w:szCs w:val="21"/>
        </w:rPr>
        <w:t>Bilag   A) Sagsfremstilling</w:t>
      </w:r>
    </w:p>
    <w:p w:rsidR="00BE24D7" w:rsidRDefault="00BE24D7" w:rsidP="00BE24D7">
      <w:pPr>
        <w:tabs>
          <w:tab w:val="left" w:pos="567"/>
          <w:tab w:val="left" w:pos="1276"/>
          <w:tab w:val="left" w:pos="1560"/>
        </w:tabs>
        <w:spacing w:after="0"/>
        <w:ind w:left="567"/>
        <w:rPr>
          <w:rFonts w:cs="Arial"/>
          <w:sz w:val="21"/>
          <w:szCs w:val="21"/>
        </w:rPr>
      </w:pPr>
    </w:p>
    <w:p w:rsidR="000B2F6D" w:rsidRDefault="000B2F6D" w:rsidP="00BE24D7">
      <w:pPr>
        <w:tabs>
          <w:tab w:val="left" w:pos="567"/>
          <w:tab w:val="left" w:pos="1276"/>
          <w:tab w:val="left" w:pos="1560"/>
        </w:tabs>
        <w:spacing w:after="0"/>
        <w:ind w:left="567"/>
        <w:rPr>
          <w:rFonts w:cs="Arial"/>
          <w:sz w:val="21"/>
          <w:szCs w:val="21"/>
        </w:rPr>
      </w:pPr>
      <w:r>
        <w:rPr>
          <w:rFonts w:cs="Arial"/>
          <w:sz w:val="21"/>
          <w:szCs w:val="21"/>
        </w:rPr>
        <w:t>Økonomidirektør</w:t>
      </w:r>
      <w:r w:rsidR="00282832">
        <w:rPr>
          <w:rFonts w:cs="Arial"/>
          <w:sz w:val="21"/>
          <w:szCs w:val="21"/>
        </w:rPr>
        <w:t>en</w:t>
      </w:r>
      <w:r>
        <w:rPr>
          <w:rFonts w:cs="Arial"/>
          <w:sz w:val="21"/>
          <w:szCs w:val="21"/>
        </w:rPr>
        <w:t xml:space="preserve"> præsenterede en række nøgletal for universitetets omkostninger </w:t>
      </w:r>
      <w:r w:rsidR="008B05F4">
        <w:rPr>
          <w:rFonts w:cs="Arial"/>
          <w:sz w:val="21"/>
          <w:szCs w:val="21"/>
        </w:rPr>
        <w:t xml:space="preserve">i perioden 2015-2017 </w:t>
      </w:r>
      <w:r>
        <w:rPr>
          <w:rFonts w:cs="Arial"/>
          <w:sz w:val="21"/>
          <w:szCs w:val="21"/>
        </w:rPr>
        <w:t>sammenlignet med de øvrige universiteter. Økonomidirektøren pointerede i den forbindelse, at der ikke i alle henseender er sammenligne</w:t>
      </w:r>
      <w:r w:rsidR="00936ECF">
        <w:rPr>
          <w:rFonts w:cs="Arial"/>
          <w:sz w:val="21"/>
          <w:szCs w:val="21"/>
        </w:rPr>
        <w:t>lige</w:t>
      </w:r>
      <w:r>
        <w:rPr>
          <w:rFonts w:cs="Arial"/>
          <w:sz w:val="21"/>
          <w:szCs w:val="21"/>
        </w:rPr>
        <w:t xml:space="preserve"> g</w:t>
      </w:r>
      <w:r w:rsidR="00282832">
        <w:rPr>
          <w:rFonts w:cs="Arial"/>
          <w:sz w:val="21"/>
          <w:szCs w:val="21"/>
        </w:rPr>
        <w:t xml:space="preserve">rundlag mellem universiteterne. Dels pga. store forskelle i omsætningen, dels i graden af laboratorieaktivitet, som medfører flere forbrugsomkostninger, ligesom </w:t>
      </w:r>
      <w:r w:rsidR="00225E3D">
        <w:rPr>
          <w:rFonts w:cs="Arial"/>
          <w:sz w:val="21"/>
          <w:szCs w:val="21"/>
        </w:rPr>
        <w:t xml:space="preserve">der er </w:t>
      </w:r>
      <w:r w:rsidR="00282832">
        <w:rPr>
          <w:rFonts w:cs="Arial"/>
          <w:sz w:val="21"/>
          <w:szCs w:val="21"/>
        </w:rPr>
        <w:t>universiteter, der</w:t>
      </w:r>
      <w:r>
        <w:rPr>
          <w:rFonts w:cs="Arial"/>
          <w:sz w:val="21"/>
          <w:szCs w:val="21"/>
        </w:rPr>
        <w:t xml:space="preserve"> ejer egn</w:t>
      </w:r>
      <w:r w:rsidR="00282832">
        <w:rPr>
          <w:rFonts w:cs="Arial"/>
          <w:sz w:val="21"/>
          <w:szCs w:val="21"/>
        </w:rPr>
        <w:t>e bygninger</w:t>
      </w:r>
      <w:r w:rsidR="00A574D1">
        <w:rPr>
          <w:rFonts w:cs="Arial"/>
          <w:sz w:val="21"/>
          <w:szCs w:val="21"/>
        </w:rPr>
        <w:t xml:space="preserve">. </w:t>
      </w:r>
    </w:p>
    <w:p w:rsidR="00282832" w:rsidRDefault="00282832" w:rsidP="00BE24D7">
      <w:pPr>
        <w:tabs>
          <w:tab w:val="left" w:pos="567"/>
          <w:tab w:val="left" w:pos="1276"/>
          <w:tab w:val="left" w:pos="1560"/>
        </w:tabs>
        <w:spacing w:after="0"/>
        <w:ind w:left="567"/>
        <w:rPr>
          <w:rFonts w:cs="Arial"/>
          <w:sz w:val="21"/>
          <w:szCs w:val="21"/>
        </w:rPr>
      </w:pPr>
    </w:p>
    <w:p w:rsidR="008B05F4" w:rsidRDefault="00282832" w:rsidP="008B05F4">
      <w:pPr>
        <w:tabs>
          <w:tab w:val="left" w:pos="567"/>
          <w:tab w:val="left" w:pos="1276"/>
          <w:tab w:val="left" w:pos="1560"/>
        </w:tabs>
        <w:spacing w:after="0"/>
        <w:ind w:left="567"/>
        <w:rPr>
          <w:rFonts w:cs="Arial"/>
          <w:sz w:val="21"/>
          <w:szCs w:val="21"/>
        </w:rPr>
      </w:pPr>
      <w:r>
        <w:rPr>
          <w:rFonts w:cs="Arial"/>
          <w:sz w:val="21"/>
          <w:szCs w:val="21"/>
        </w:rPr>
        <w:t xml:space="preserve">2/3 af universitetets omkostninger anvendes på personale, hvilket svarer til graden på AU og SDU, som er de </w:t>
      </w:r>
      <w:r w:rsidR="00A574D1">
        <w:rPr>
          <w:rFonts w:cs="Arial"/>
          <w:sz w:val="21"/>
          <w:szCs w:val="21"/>
        </w:rPr>
        <w:t xml:space="preserve">danske </w:t>
      </w:r>
      <w:r>
        <w:rPr>
          <w:rFonts w:cs="Arial"/>
          <w:sz w:val="21"/>
          <w:szCs w:val="21"/>
        </w:rPr>
        <w:t xml:space="preserve">universiteter, </w:t>
      </w:r>
      <w:r w:rsidR="008B05F4">
        <w:rPr>
          <w:rFonts w:cs="Arial"/>
          <w:sz w:val="21"/>
          <w:szCs w:val="21"/>
        </w:rPr>
        <w:t>som er mest</w:t>
      </w:r>
      <w:r>
        <w:rPr>
          <w:rFonts w:cs="Arial"/>
          <w:sz w:val="21"/>
          <w:szCs w:val="21"/>
        </w:rPr>
        <w:t xml:space="preserve"> sammenlignelig</w:t>
      </w:r>
      <w:r w:rsidR="008B05F4">
        <w:rPr>
          <w:rFonts w:cs="Arial"/>
          <w:sz w:val="21"/>
          <w:szCs w:val="21"/>
        </w:rPr>
        <w:t>e</w:t>
      </w:r>
      <w:r>
        <w:rPr>
          <w:rFonts w:cs="Arial"/>
          <w:sz w:val="21"/>
          <w:szCs w:val="21"/>
        </w:rPr>
        <w:t xml:space="preserve"> med AAU’s profil. I 2016 og 2017 har universitetet brugt midler til </w:t>
      </w:r>
      <w:r w:rsidRPr="00CD15D6">
        <w:rPr>
          <w:rFonts w:cs="Arial"/>
          <w:i/>
          <w:sz w:val="21"/>
          <w:szCs w:val="21"/>
        </w:rPr>
        <w:t>V</w:t>
      </w:r>
      <w:r w:rsidR="008B05F4" w:rsidRPr="00CD15D6">
        <w:rPr>
          <w:rFonts w:cs="Arial"/>
          <w:i/>
          <w:sz w:val="21"/>
          <w:szCs w:val="21"/>
        </w:rPr>
        <w:t>iden for verden</w:t>
      </w:r>
      <w:r w:rsidR="008B05F4">
        <w:rPr>
          <w:rFonts w:cs="Arial"/>
          <w:sz w:val="21"/>
          <w:szCs w:val="21"/>
        </w:rPr>
        <w:t xml:space="preserve"> og har bl.a. investeret i f</w:t>
      </w:r>
      <w:r>
        <w:rPr>
          <w:rFonts w:cs="Arial"/>
          <w:sz w:val="21"/>
          <w:szCs w:val="21"/>
        </w:rPr>
        <w:t>orskningsdækning</w:t>
      </w:r>
      <w:r w:rsidR="008B05F4">
        <w:rPr>
          <w:rFonts w:cs="Arial"/>
          <w:sz w:val="21"/>
          <w:szCs w:val="21"/>
        </w:rPr>
        <w:t>. Dette har betydet en v</w:t>
      </w:r>
      <w:r>
        <w:rPr>
          <w:rFonts w:cs="Arial"/>
          <w:sz w:val="21"/>
          <w:szCs w:val="21"/>
        </w:rPr>
        <w:t xml:space="preserve">ækst </w:t>
      </w:r>
      <w:r w:rsidR="00A574D1">
        <w:rPr>
          <w:rFonts w:cs="Arial"/>
          <w:sz w:val="21"/>
          <w:szCs w:val="21"/>
        </w:rPr>
        <w:t xml:space="preserve">i antallet af </w:t>
      </w:r>
      <w:r>
        <w:rPr>
          <w:rFonts w:cs="Arial"/>
          <w:sz w:val="21"/>
          <w:szCs w:val="21"/>
        </w:rPr>
        <w:t xml:space="preserve">VIP, en mindre </w:t>
      </w:r>
      <w:r w:rsidR="008B05F4">
        <w:rPr>
          <w:rFonts w:cs="Arial"/>
          <w:sz w:val="21"/>
          <w:szCs w:val="21"/>
        </w:rPr>
        <w:t>vækst</w:t>
      </w:r>
      <w:r>
        <w:rPr>
          <w:rFonts w:cs="Arial"/>
          <w:sz w:val="21"/>
          <w:szCs w:val="21"/>
        </w:rPr>
        <w:t xml:space="preserve"> </w:t>
      </w:r>
      <w:r w:rsidR="00A574D1">
        <w:rPr>
          <w:rFonts w:cs="Arial"/>
          <w:sz w:val="21"/>
          <w:szCs w:val="21"/>
        </w:rPr>
        <w:t xml:space="preserve">i antallet af </w:t>
      </w:r>
      <w:r>
        <w:rPr>
          <w:rFonts w:cs="Arial"/>
          <w:sz w:val="21"/>
          <w:szCs w:val="21"/>
        </w:rPr>
        <w:t xml:space="preserve">TAP og et fald på DVIP. </w:t>
      </w:r>
      <w:r w:rsidR="008B05F4">
        <w:rPr>
          <w:rFonts w:cs="Arial"/>
          <w:sz w:val="21"/>
          <w:szCs w:val="21"/>
        </w:rPr>
        <w:t>Rektor supplerede med, at det er en bevidst strategi at nedbringe andelen af DVIP</w:t>
      </w:r>
      <w:r w:rsidR="00A767CD">
        <w:rPr>
          <w:rFonts w:cs="Arial"/>
          <w:sz w:val="21"/>
          <w:szCs w:val="21"/>
        </w:rPr>
        <w:t xml:space="preserve"> for at tilgodese forskningsdækningen</w:t>
      </w:r>
      <w:r w:rsidR="008B05F4">
        <w:rPr>
          <w:rFonts w:cs="Arial"/>
          <w:sz w:val="21"/>
          <w:szCs w:val="21"/>
        </w:rPr>
        <w:t xml:space="preserve">. AAU ligger nr. 2 på VIP/DVIP-ratioen efter DTU, som er et meget forskningstungt universitet, og ligger </w:t>
      </w:r>
      <w:r w:rsidR="00A574D1">
        <w:rPr>
          <w:rFonts w:cs="Arial"/>
          <w:sz w:val="21"/>
          <w:szCs w:val="21"/>
        </w:rPr>
        <w:t xml:space="preserve">væsentligt </w:t>
      </w:r>
      <w:r w:rsidR="008B05F4">
        <w:rPr>
          <w:rFonts w:cs="Arial"/>
          <w:sz w:val="21"/>
          <w:szCs w:val="21"/>
        </w:rPr>
        <w:t>bedre end AU og SDU. AAU har den bedste VIP/TAP-ratio i sektoren, og ratioen er stigende i perioden</w:t>
      </w:r>
      <w:r w:rsidR="002B05E0">
        <w:rPr>
          <w:rFonts w:cs="Arial"/>
          <w:sz w:val="21"/>
          <w:szCs w:val="21"/>
        </w:rPr>
        <w:t>, bl.a.</w:t>
      </w:r>
      <w:r w:rsidR="008B05F4">
        <w:rPr>
          <w:rFonts w:cs="Arial"/>
          <w:sz w:val="21"/>
          <w:szCs w:val="21"/>
        </w:rPr>
        <w:t xml:space="preserve"> pga. personalereduktioner i Fælles Service </w:t>
      </w:r>
      <w:r w:rsidR="002B05E0">
        <w:rPr>
          <w:rFonts w:cs="Arial"/>
          <w:sz w:val="21"/>
          <w:szCs w:val="21"/>
        </w:rPr>
        <w:t xml:space="preserve">og </w:t>
      </w:r>
      <w:r w:rsidR="008B05F4">
        <w:rPr>
          <w:rFonts w:cs="Arial"/>
          <w:sz w:val="21"/>
          <w:szCs w:val="21"/>
        </w:rPr>
        <w:t>pga. udlicitering af rengøringen.</w:t>
      </w:r>
    </w:p>
    <w:p w:rsidR="008B05F4" w:rsidRDefault="008B05F4" w:rsidP="00BE24D7">
      <w:pPr>
        <w:tabs>
          <w:tab w:val="left" w:pos="567"/>
          <w:tab w:val="left" w:pos="1276"/>
          <w:tab w:val="left" w:pos="1560"/>
        </w:tabs>
        <w:spacing w:after="0"/>
        <w:ind w:left="567"/>
        <w:rPr>
          <w:rFonts w:cs="Arial"/>
          <w:sz w:val="21"/>
          <w:szCs w:val="21"/>
        </w:rPr>
      </w:pPr>
    </w:p>
    <w:p w:rsidR="000A1C2E" w:rsidRDefault="008B05F4" w:rsidP="008B05F4">
      <w:pPr>
        <w:tabs>
          <w:tab w:val="left" w:pos="567"/>
          <w:tab w:val="left" w:pos="1276"/>
          <w:tab w:val="left" w:pos="1560"/>
        </w:tabs>
        <w:spacing w:after="0"/>
        <w:ind w:left="567"/>
        <w:rPr>
          <w:rFonts w:cs="Arial"/>
          <w:sz w:val="21"/>
          <w:szCs w:val="21"/>
        </w:rPr>
      </w:pPr>
      <w:r>
        <w:rPr>
          <w:rFonts w:cs="Arial"/>
          <w:sz w:val="21"/>
          <w:szCs w:val="21"/>
        </w:rPr>
        <w:t xml:space="preserve">Økonomidirektøren orienterede desuden om udviklingen i en række øvrige omkostninger, herunder et fald på huslejeområdet og på afskrivninger, en stigning på konsulentydelser og en lille stigning i </w:t>
      </w:r>
      <w:r w:rsidR="00A574D1">
        <w:rPr>
          <w:rFonts w:cs="Arial"/>
          <w:sz w:val="21"/>
          <w:szCs w:val="21"/>
        </w:rPr>
        <w:t xml:space="preserve">omkostninger til </w:t>
      </w:r>
      <w:r>
        <w:rPr>
          <w:rFonts w:cs="Arial"/>
          <w:sz w:val="21"/>
          <w:szCs w:val="21"/>
        </w:rPr>
        <w:t>rejser og befordring.</w:t>
      </w:r>
      <w:r w:rsidR="000A1C2E">
        <w:rPr>
          <w:rFonts w:cs="Arial"/>
          <w:sz w:val="21"/>
          <w:szCs w:val="21"/>
        </w:rPr>
        <w:t xml:space="preserve"> På huslejeområdet fremhævede rektor, at universitetets studieform </w:t>
      </w:r>
      <w:r w:rsidR="00A574D1">
        <w:rPr>
          <w:rFonts w:cs="Arial"/>
          <w:sz w:val="21"/>
          <w:szCs w:val="21"/>
        </w:rPr>
        <w:t xml:space="preserve">sammenlignet med de øvrige danske universiteter </w:t>
      </w:r>
      <w:r w:rsidR="000A1C2E">
        <w:rPr>
          <w:rFonts w:cs="Arial"/>
          <w:sz w:val="21"/>
          <w:szCs w:val="21"/>
        </w:rPr>
        <w:t xml:space="preserve">kræver et større lokalebehov, men at der hele tiden arbejdes på at udnytte lokalerne mest optimalt. Desuden er der indgået en ny lejeaftale i København, som vil medføre en væsentlig </w:t>
      </w:r>
      <w:r w:rsidR="00A574D1">
        <w:rPr>
          <w:rFonts w:cs="Arial"/>
          <w:sz w:val="21"/>
          <w:szCs w:val="21"/>
        </w:rPr>
        <w:t>husleje</w:t>
      </w:r>
      <w:r w:rsidR="000A1C2E">
        <w:rPr>
          <w:rFonts w:cs="Arial"/>
          <w:sz w:val="21"/>
          <w:szCs w:val="21"/>
        </w:rPr>
        <w:t>besparelse.</w:t>
      </w:r>
    </w:p>
    <w:p w:rsidR="000A1C2E" w:rsidRDefault="000A1C2E" w:rsidP="008B05F4">
      <w:pPr>
        <w:tabs>
          <w:tab w:val="left" w:pos="567"/>
          <w:tab w:val="left" w:pos="1276"/>
          <w:tab w:val="left" w:pos="1560"/>
        </w:tabs>
        <w:spacing w:after="0"/>
        <w:ind w:left="567"/>
        <w:rPr>
          <w:rFonts w:cs="Arial"/>
          <w:sz w:val="21"/>
          <w:szCs w:val="21"/>
        </w:rPr>
      </w:pPr>
    </w:p>
    <w:p w:rsidR="004F1BDF" w:rsidRDefault="00FA08D8" w:rsidP="004F1BDF">
      <w:pPr>
        <w:tabs>
          <w:tab w:val="left" w:pos="567"/>
          <w:tab w:val="left" w:pos="1276"/>
          <w:tab w:val="left" w:pos="1560"/>
        </w:tabs>
        <w:spacing w:after="0"/>
        <w:ind w:left="567"/>
        <w:rPr>
          <w:rFonts w:cs="Arial"/>
          <w:sz w:val="21"/>
          <w:szCs w:val="21"/>
        </w:rPr>
      </w:pPr>
      <w:r>
        <w:rPr>
          <w:rFonts w:cs="Arial"/>
          <w:sz w:val="21"/>
          <w:szCs w:val="21"/>
        </w:rPr>
        <w:t xml:space="preserve">Bestyrelsen takkede for oplægget og </w:t>
      </w:r>
      <w:r w:rsidR="004F1BDF">
        <w:rPr>
          <w:rFonts w:cs="Arial"/>
          <w:sz w:val="21"/>
          <w:szCs w:val="21"/>
        </w:rPr>
        <w:t xml:space="preserve">pegede på, at de </w:t>
      </w:r>
      <w:r w:rsidR="00A574D1">
        <w:rPr>
          <w:rFonts w:cs="Arial"/>
          <w:sz w:val="21"/>
          <w:szCs w:val="21"/>
        </w:rPr>
        <w:t xml:space="preserve">om muligt </w:t>
      </w:r>
      <w:r w:rsidR="004F1BDF">
        <w:rPr>
          <w:rFonts w:cs="Arial"/>
          <w:sz w:val="21"/>
          <w:szCs w:val="21"/>
        </w:rPr>
        <w:t>ønsker et oplæg om universitetets omkostninger sammenholdt med output til drøftelse af eventuelle optimeringsmuligheder. Efter en kort drøftelse af</w:t>
      </w:r>
      <w:r w:rsidR="00A574D1">
        <w:rPr>
          <w:rFonts w:cs="Arial"/>
          <w:sz w:val="21"/>
          <w:szCs w:val="21"/>
        </w:rPr>
        <w:t>,</w:t>
      </w:r>
      <w:r w:rsidR="004F1BDF">
        <w:rPr>
          <w:rFonts w:cs="Arial"/>
          <w:sz w:val="21"/>
          <w:szCs w:val="21"/>
        </w:rPr>
        <w:t xml:space="preserve"> hvilke nøgletal der ønskes, blev det besluttet, at </w:t>
      </w:r>
      <w:r w:rsidR="00A574D1">
        <w:rPr>
          <w:rFonts w:cs="Arial"/>
          <w:sz w:val="21"/>
          <w:szCs w:val="21"/>
        </w:rPr>
        <w:t xml:space="preserve">ønskerne til en kommende præsentation af økonomiske nøgletal </w:t>
      </w:r>
      <w:r w:rsidR="004F1BDF">
        <w:rPr>
          <w:rFonts w:cs="Arial"/>
          <w:sz w:val="21"/>
          <w:szCs w:val="21"/>
        </w:rPr>
        <w:t>drøftes og aftales mellem formandskabet og rektor.</w:t>
      </w:r>
    </w:p>
    <w:p w:rsidR="004F1BDF" w:rsidRDefault="004F1BDF" w:rsidP="004F1BDF">
      <w:pPr>
        <w:tabs>
          <w:tab w:val="left" w:pos="567"/>
          <w:tab w:val="left" w:pos="1276"/>
          <w:tab w:val="left" w:pos="1560"/>
        </w:tabs>
        <w:spacing w:after="0"/>
        <w:ind w:left="567"/>
        <w:rPr>
          <w:rFonts w:cs="Arial"/>
          <w:sz w:val="21"/>
          <w:szCs w:val="21"/>
        </w:rPr>
      </w:pPr>
    </w:p>
    <w:p w:rsidR="00282832" w:rsidRDefault="00FA08D8" w:rsidP="00BE24D7">
      <w:pPr>
        <w:tabs>
          <w:tab w:val="left" w:pos="567"/>
          <w:tab w:val="left" w:pos="1276"/>
          <w:tab w:val="left" w:pos="1560"/>
        </w:tabs>
        <w:spacing w:after="0"/>
        <w:ind w:left="567"/>
        <w:rPr>
          <w:rFonts w:cs="Arial"/>
          <w:sz w:val="21"/>
          <w:szCs w:val="21"/>
        </w:rPr>
      </w:pPr>
      <w:r>
        <w:rPr>
          <w:rFonts w:cs="Arial"/>
          <w:sz w:val="21"/>
          <w:szCs w:val="21"/>
        </w:rPr>
        <w:t xml:space="preserve">Det blev endvidere aftalt, at præsentationer til bestyrelsesmøderne fremover </w:t>
      </w:r>
      <w:r w:rsidR="004F1BDF">
        <w:rPr>
          <w:rFonts w:cs="Arial"/>
          <w:sz w:val="21"/>
          <w:szCs w:val="21"/>
        </w:rPr>
        <w:t>skal lægges i Prepare inden mødet.</w:t>
      </w:r>
    </w:p>
    <w:p w:rsidR="008070A4" w:rsidRDefault="008070A4" w:rsidP="00BE24D7">
      <w:pPr>
        <w:tabs>
          <w:tab w:val="left" w:pos="567"/>
          <w:tab w:val="left" w:pos="1276"/>
          <w:tab w:val="left" w:pos="1560"/>
        </w:tabs>
        <w:spacing w:after="0"/>
        <w:ind w:left="567"/>
        <w:rPr>
          <w:rFonts w:cs="Arial"/>
          <w:sz w:val="21"/>
          <w:szCs w:val="21"/>
        </w:rPr>
      </w:pPr>
    </w:p>
    <w:p w:rsidR="00BE24D7" w:rsidRPr="00BE24D7" w:rsidRDefault="00254EA7" w:rsidP="00BE24D7">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r>
        <w:rPr>
          <w:rFonts w:cs="Arial"/>
          <w:b/>
          <w:sz w:val="21"/>
          <w:szCs w:val="21"/>
        </w:rPr>
        <w:t xml:space="preserve">   </w:t>
      </w:r>
      <w:r w:rsidR="00BE24D7">
        <w:rPr>
          <w:rFonts w:cs="Arial"/>
          <w:b/>
          <w:sz w:val="21"/>
          <w:szCs w:val="21"/>
        </w:rPr>
        <w:t>Strategiske overvejelser i forbindelse med lukning af internationale uddannelser</w:t>
      </w:r>
    </w:p>
    <w:p w:rsidR="00BE24D7" w:rsidRDefault="00BE24D7" w:rsidP="00254EA7">
      <w:pPr>
        <w:tabs>
          <w:tab w:val="left" w:pos="567"/>
          <w:tab w:val="left" w:pos="1276"/>
          <w:tab w:val="left" w:pos="1560"/>
        </w:tabs>
        <w:spacing w:after="0"/>
        <w:ind w:left="567"/>
        <w:rPr>
          <w:rFonts w:cs="Arial"/>
          <w:sz w:val="21"/>
          <w:szCs w:val="21"/>
        </w:rPr>
      </w:pPr>
      <w:r>
        <w:rPr>
          <w:rFonts w:cs="Arial"/>
          <w:sz w:val="21"/>
          <w:szCs w:val="21"/>
        </w:rPr>
        <w:t>Bilag   A) Sagsfremstilling</w:t>
      </w:r>
    </w:p>
    <w:p w:rsidR="00376BAF" w:rsidRDefault="00376BAF" w:rsidP="00254EA7">
      <w:pPr>
        <w:tabs>
          <w:tab w:val="left" w:pos="567"/>
          <w:tab w:val="left" w:pos="1276"/>
          <w:tab w:val="left" w:pos="1560"/>
        </w:tabs>
        <w:spacing w:after="0"/>
        <w:ind w:left="567"/>
        <w:rPr>
          <w:rFonts w:cs="Arial"/>
          <w:sz w:val="21"/>
          <w:szCs w:val="21"/>
        </w:rPr>
      </w:pPr>
    </w:p>
    <w:p w:rsidR="00BE24D7" w:rsidRDefault="00C01338" w:rsidP="00254EA7">
      <w:pPr>
        <w:tabs>
          <w:tab w:val="left" w:pos="567"/>
          <w:tab w:val="left" w:pos="1276"/>
          <w:tab w:val="left" w:pos="1560"/>
        </w:tabs>
        <w:spacing w:after="0"/>
        <w:ind w:left="567"/>
        <w:rPr>
          <w:rFonts w:cs="Arial"/>
          <w:sz w:val="21"/>
          <w:szCs w:val="21"/>
        </w:rPr>
      </w:pPr>
      <w:r>
        <w:rPr>
          <w:rFonts w:cs="Arial"/>
          <w:sz w:val="21"/>
          <w:szCs w:val="21"/>
        </w:rPr>
        <w:t xml:space="preserve">Bestyrelsen </w:t>
      </w:r>
      <w:r w:rsidR="00933F12" w:rsidRPr="00933F12">
        <w:rPr>
          <w:rFonts w:cs="Arial"/>
          <w:sz w:val="21"/>
          <w:szCs w:val="21"/>
        </w:rPr>
        <w:t>blev præsenteret for overvejelserne under</w:t>
      </w:r>
      <w:r>
        <w:rPr>
          <w:rFonts w:cs="Arial"/>
          <w:sz w:val="21"/>
          <w:szCs w:val="21"/>
        </w:rPr>
        <w:t xml:space="preserve"> punkt 4 Behandling af Budget 2019.</w:t>
      </w:r>
    </w:p>
    <w:p w:rsidR="00376BAF" w:rsidRDefault="00376BAF" w:rsidP="00254EA7">
      <w:pPr>
        <w:tabs>
          <w:tab w:val="left" w:pos="567"/>
          <w:tab w:val="left" w:pos="1276"/>
          <w:tab w:val="left" w:pos="1560"/>
        </w:tabs>
        <w:spacing w:after="0"/>
        <w:ind w:left="567"/>
        <w:rPr>
          <w:rFonts w:cs="Arial"/>
          <w:sz w:val="21"/>
          <w:szCs w:val="21"/>
        </w:rPr>
      </w:pPr>
    </w:p>
    <w:p w:rsidR="00BE24D7" w:rsidRDefault="00BE24D7" w:rsidP="00BE24D7">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r>
        <w:rPr>
          <w:rFonts w:cs="Arial"/>
          <w:b/>
          <w:sz w:val="21"/>
          <w:szCs w:val="21"/>
        </w:rPr>
        <w:t xml:space="preserve">    Orientering fra bestyrelsesformanden og beslutning om temadrøftelser 2019</w:t>
      </w:r>
    </w:p>
    <w:p w:rsidR="00BE24D7" w:rsidRPr="00BE24D7" w:rsidRDefault="00BE24D7" w:rsidP="00BE24D7">
      <w:pPr>
        <w:pBdr>
          <w:bottom w:val="single" w:sz="4" w:space="1" w:color="auto"/>
        </w:pBdr>
        <w:tabs>
          <w:tab w:val="left" w:pos="567"/>
          <w:tab w:val="left" w:pos="1276"/>
          <w:tab w:val="left" w:pos="1560"/>
        </w:tabs>
        <w:spacing w:after="0"/>
        <w:rPr>
          <w:rFonts w:cs="Arial"/>
          <w:b/>
          <w:sz w:val="21"/>
          <w:szCs w:val="21"/>
        </w:rPr>
      </w:pPr>
      <w:r>
        <w:rPr>
          <w:rFonts w:cs="Arial"/>
          <w:b/>
          <w:sz w:val="21"/>
          <w:szCs w:val="21"/>
        </w:rPr>
        <w:t xml:space="preserve">          (LUKKET PUNKT UNDER BILAG B)</w:t>
      </w:r>
    </w:p>
    <w:p w:rsidR="00BE24D7" w:rsidRDefault="00BE24D7" w:rsidP="00254EA7">
      <w:pPr>
        <w:tabs>
          <w:tab w:val="left" w:pos="567"/>
          <w:tab w:val="left" w:pos="1276"/>
          <w:tab w:val="left" w:pos="1560"/>
        </w:tabs>
        <w:spacing w:after="0"/>
        <w:ind w:left="567"/>
        <w:rPr>
          <w:rFonts w:cs="Arial"/>
          <w:sz w:val="21"/>
          <w:szCs w:val="21"/>
        </w:rPr>
      </w:pPr>
      <w:r>
        <w:rPr>
          <w:rFonts w:cs="Arial"/>
          <w:sz w:val="21"/>
          <w:szCs w:val="21"/>
        </w:rPr>
        <w:t>Bilag   A) Sagsfremstilling</w:t>
      </w:r>
    </w:p>
    <w:p w:rsidR="00BE24D7" w:rsidRDefault="00BE24D7" w:rsidP="00254EA7">
      <w:pPr>
        <w:tabs>
          <w:tab w:val="left" w:pos="567"/>
          <w:tab w:val="left" w:pos="1276"/>
          <w:tab w:val="left" w:pos="1560"/>
        </w:tabs>
        <w:spacing w:after="0"/>
        <w:ind w:left="567"/>
        <w:rPr>
          <w:rFonts w:cs="Arial"/>
          <w:sz w:val="21"/>
          <w:szCs w:val="21"/>
        </w:rPr>
      </w:pPr>
      <w:r>
        <w:rPr>
          <w:rFonts w:cs="Arial"/>
          <w:sz w:val="21"/>
          <w:szCs w:val="21"/>
        </w:rPr>
        <w:t>Bilag   B) Formandskabets forslag til temadrøftelser 2019 (LUKKET PUNKT)</w:t>
      </w:r>
    </w:p>
    <w:p w:rsidR="00BE24D7" w:rsidRDefault="00BE24D7" w:rsidP="00254EA7">
      <w:pPr>
        <w:tabs>
          <w:tab w:val="left" w:pos="567"/>
          <w:tab w:val="left" w:pos="1276"/>
          <w:tab w:val="left" w:pos="1560"/>
        </w:tabs>
        <w:spacing w:after="0"/>
        <w:ind w:left="567"/>
        <w:rPr>
          <w:rFonts w:cs="Arial"/>
          <w:sz w:val="21"/>
          <w:szCs w:val="21"/>
        </w:rPr>
      </w:pPr>
    </w:p>
    <w:p w:rsidR="00824502" w:rsidRDefault="00376BAF" w:rsidP="00254EA7">
      <w:pPr>
        <w:tabs>
          <w:tab w:val="left" w:pos="567"/>
          <w:tab w:val="left" w:pos="1276"/>
          <w:tab w:val="left" w:pos="1560"/>
        </w:tabs>
        <w:spacing w:after="0"/>
        <w:ind w:left="567"/>
        <w:rPr>
          <w:rFonts w:cs="Arial"/>
          <w:sz w:val="21"/>
          <w:szCs w:val="21"/>
        </w:rPr>
      </w:pPr>
      <w:r>
        <w:rPr>
          <w:rFonts w:cs="Arial"/>
          <w:sz w:val="21"/>
          <w:szCs w:val="21"/>
        </w:rPr>
        <w:t>Formanden orienterede om formandskabets fo</w:t>
      </w:r>
      <w:r w:rsidR="00C01338">
        <w:rPr>
          <w:rFonts w:cs="Arial"/>
          <w:sz w:val="21"/>
          <w:szCs w:val="21"/>
        </w:rPr>
        <w:t>rslag til temadrøftelser for 2019</w:t>
      </w:r>
      <w:r w:rsidR="00933F12">
        <w:rPr>
          <w:rFonts w:cs="Arial"/>
          <w:sz w:val="21"/>
          <w:szCs w:val="21"/>
        </w:rPr>
        <w:t>. Forslaget er fastlagt på b</w:t>
      </w:r>
      <w:r w:rsidR="00C01338">
        <w:rPr>
          <w:rFonts w:cs="Arial"/>
          <w:sz w:val="21"/>
          <w:szCs w:val="21"/>
        </w:rPr>
        <w:t xml:space="preserve">aggrund af bestyrelsens </w:t>
      </w:r>
      <w:r w:rsidR="00933F12">
        <w:rPr>
          <w:rFonts w:cs="Arial"/>
          <w:sz w:val="21"/>
          <w:szCs w:val="21"/>
        </w:rPr>
        <w:t xml:space="preserve">drøftelser på mødet i </w:t>
      </w:r>
      <w:r w:rsidR="00C01338">
        <w:rPr>
          <w:rFonts w:cs="Arial"/>
          <w:sz w:val="21"/>
          <w:szCs w:val="21"/>
        </w:rPr>
        <w:t>oktober.</w:t>
      </w:r>
    </w:p>
    <w:p w:rsidR="00C01338" w:rsidRDefault="00C01338" w:rsidP="00254EA7">
      <w:pPr>
        <w:tabs>
          <w:tab w:val="left" w:pos="567"/>
          <w:tab w:val="left" w:pos="1276"/>
          <w:tab w:val="left" w:pos="1560"/>
        </w:tabs>
        <w:spacing w:after="0"/>
        <w:ind w:left="567"/>
        <w:rPr>
          <w:rFonts w:cs="Arial"/>
          <w:sz w:val="21"/>
          <w:szCs w:val="21"/>
        </w:rPr>
      </w:pPr>
    </w:p>
    <w:p w:rsidR="001158F5" w:rsidRDefault="001158F5" w:rsidP="00254EA7">
      <w:pPr>
        <w:tabs>
          <w:tab w:val="left" w:pos="567"/>
          <w:tab w:val="left" w:pos="1276"/>
          <w:tab w:val="left" w:pos="1560"/>
        </w:tabs>
        <w:spacing w:after="0"/>
        <w:ind w:left="567"/>
        <w:rPr>
          <w:rFonts w:cs="Arial"/>
          <w:sz w:val="21"/>
          <w:szCs w:val="21"/>
        </w:rPr>
      </w:pPr>
      <w:r>
        <w:rPr>
          <w:rFonts w:cs="Arial"/>
          <w:sz w:val="21"/>
          <w:szCs w:val="21"/>
        </w:rPr>
        <w:t>Bestyrelsen godkendte forslaget med følgende tilføjelser:</w:t>
      </w:r>
    </w:p>
    <w:p w:rsidR="001158F5" w:rsidRDefault="001158F5" w:rsidP="00254EA7">
      <w:pPr>
        <w:tabs>
          <w:tab w:val="left" w:pos="567"/>
          <w:tab w:val="left" w:pos="1276"/>
          <w:tab w:val="left" w:pos="1560"/>
        </w:tabs>
        <w:spacing w:after="0"/>
        <w:ind w:left="567"/>
        <w:rPr>
          <w:rFonts w:cs="Arial"/>
          <w:sz w:val="21"/>
          <w:szCs w:val="21"/>
        </w:rPr>
      </w:pPr>
    </w:p>
    <w:p w:rsidR="001158F5" w:rsidRPr="00B84B10" w:rsidRDefault="001158F5" w:rsidP="00B84B10">
      <w:pPr>
        <w:pStyle w:val="Listeafsnit"/>
        <w:numPr>
          <w:ilvl w:val="0"/>
          <w:numId w:val="22"/>
        </w:numPr>
        <w:tabs>
          <w:tab w:val="left" w:pos="567"/>
        </w:tabs>
        <w:spacing w:after="0"/>
        <w:ind w:left="993"/>
        <w:rPr>
          <w:rFonts w:cs="Arial"/>
          <w:sz w:val="21"/>
          <w:szCs w:val="21"/>
        </w:rPr>
      </w:pPr>
      <w:r w:rsidRPr="00B84B10">
        <w:rPr>
          <w:rFonts w:cs="Arial"/>
          <w:sz w:val="21"/>
          <w:szCs w:val="21"/>
        </w:rPr>
        <w:lastRenderedPageBreak/>
        <w:t xml:space="preserve">På aprilmødet </w:t>
      </w:r>
      <w:r w:rsidR="00933F12" w:rsidRPr="00B84B10">
        <w:rPr>
          <w:rFonts w:cs="Arial"/>
          <w:sz w:val="21"/>
          <w:szCs w:val="21"/>
        </w:rPr>
        <w:t>præsenteres</w:t>
      </w:r>
      <w:r w:rsidRPr="00B84B10">
        <w:rPr>
          <w:rFonts w:cs="Arial"/>
          <w:sz w:val="21"/>
          <w:szCs w:val="21"/>
        </w:rPr>
        <w:t xml:space="preserve"> en omkostningsanalyse, ligesom PBL tilføjes til drøftelsen af AAU’s styrker, svagheder, udfordringer og trusler.</w:t>
      </w:r>
      <w:r w:rsidR="007663AD">
        <w:rPr>
          <w:rFonts w:cs="Arial"/>
          <w:sz w:val="21"/>
          <w:szCs w:val="21"/>
        </w:rPr>
        <w:t xml:space="preserve"> Desuden inviteres repræsentanter for public affairs til at præsentere </w:t>
      </w:r>
      <w:r w:rsidR="00120B8B">
        <w:rPr>
          <w:rFonts w:cs="Arial"/>
          <w:sz w:val="21"/>
          <w:szCs w:val="21"/>
        </w:rPr>
        <w:t xml:space="preserve">indsatser og </w:t>
      </w:r>
      <w:r w:rsidR="007663AD">
        <w:rPr>
          <w:rFonts w:cs="Arial"/>
          <w:sz w:val="21"/>
          <w:szCs w:val="21"/>
        </w:rPr>
        <w:t>resultater.</w:t>
      </w:r>
    </w:p>
    <w:p w:rsidR="001158F5" w:rsidRDefault="001158F5" w:rsidP="00B84B10">
      <w:pPr>
        <w:tabs>
          <w:tab w:val="left" w:pos="567"/>
        </w:tabs>
        <w:spacing w:after="0"/>
        <w:ind w:left="993"/>
        <w:rPr>
          <w:rFonts w:cs="Arial"/>
          <w:sz w:val="21"/>
          <w:szCs w:val="21"/>
        </w:rPr>
      </w:pPr>
    </w:p>
    <w:p w:rsidR="001158F5" w:rsidRPr="00B84B10" w:rsidRDefault="001158F5" w:rsidP="00B84B10">
      <w:pPr>
        <w:pStyle w:val="Listeafsnit"/>
        <w:numPr>
          <w:ilvl w:val="0"/>
          <w:numId w:val="22"/>
        </w:numPr>
        <w:tabs>
          <w:tab w:val="left" w:pos="567"/>
        </w:tabs>
        <w:spacing w:after="0"/>
        <w:ind w:left="993"/>
        <w:rPr>
          <w:rFonts w:cs="Arial"/>
          <w:sz w:val="21"/>
          <w:szCs w:val="21"/>
        </w:rPr>
      </w:pPr>
      <w:r w:rsidRPr="00B84B10">
        <w:rPr>
          <w:rFonts w:cs="Arial"/>
          <w:sz w:val="21"/>
          <w:szCs w:val="21"/>
        </w:rPr>
        <w:t xml:space="preserve">På junimødet tages en </w:t>
      </w:r>
      <w:r w:rsidR="00933F12" w:rsidRPr="00B84B10">
        <w:rPr>
          <w:rFonts w:cs="Arial"/>
          <w:sz w:val="21"/>
          <w:szCs w:val="21"/>
        </w:rPr>
        <w:t>indledende</w:t>
      </w:r>
      <w:r w:rsidRPr="00B84B10">
        <w:rPr>
          <w:rFonts w:cs="Arial"/>
          <w:sz w:val="21"/>
          <w:szCs w:val="21"/>
        </w:rPr>
        <w:t xml:space="preserve"> drøftelse af budget 2020, herunder konsekvenserne af</w:t>
      </w:r>
      <w:r w:rsidR="00A574D1">
        <w:rPr>
          <w:rFonts w:cs="Arial"/>
          <w:sz w:val="21"/>
          <w:szCs w:val="21"/>
        </w:rPr>
        <w:t xml:space="preserve"> en manglende videreførelse af</w:t>
      </w:r>
      <w:r w:rsidRPr="00B84B10">
        <w:rPr>
          <w:rFonts w:cs="Arial"/>
          <w:sz w:val="21"/>
          <w:szCs w:val="21"/>
        </w:rPr>
        <w:t xml:space="preserve"> </w:t>
      </w:r>
      <w:r w:rsidR="00A574D1">
        <w:rPr>
          <w:rFonts w:cs="Arial"/>
          <w:sz w:val="21"/>
          <w:szCs w:val="21"/>
        </w:rPr>
        <w:t xml:space="preserve">den nuværende </w:t>
      </w:r>
      <w:r w:rsidRPr="00B84B10">
        <w:rPr>
          <w:rFonts w:cs="Arial"/>
          <w:sz w:val="21"/>
          <w:szCs w:val="21"/>
        </w:rPr>
        <w:t>takstforhøjelse</w:t>
      </w:r>
      <w:r w:rsidR="00A574D1">
        <w:rPr>
          <w:rFonts w:cs="Arial"/>
          <w:sz w:val="21"/>
          <w:szCs w:val="21"/>
        </w:rPr>
        <w:t xml:space="preserve"> på takst 1</w:t>
      </w:r>
      <w:r w:rsidRPr="00B84B10">
        <w:rPr>
          <w:rFonts w:cs="Arial"/>
          <w:sz w:val="21"/>
          <w:szCs w:val="21"/>
        </w:rPr>
        <w:t>. På samme møde følges der op på organisationen</w:t>
      </w:r>
      <w:r w:rsidR="00933F12" w:rsidRPr="00B84B10">
        <w:rPr>
          <w:rFonts w:cs="Arial"/>
          <w:sz w:val="21"/>
          <w:szCs w:val="21"/>
        </w:rPr>
        <w:t>s bekymringer</w:t>
      </w:r>
      <w:r w:rsidRPr="00B84B10">
        <w:rPr>
          <w:rFonts w:cs="Arial"/>
          <w:sz w:val="21"/>
          <w:szCs w:val="21"/>
        </w:rPr>
        <w:t xml:space="preserve"> i forhold til budget 2019.</w:t>
      </w:r>
    </w:p>
    <w:p w:rsidR="00C01338" w:rsidRDefault="00C01338" w:rsidP="00B84B10">
      <w:pPr>
        <w:tabs>
          <w:tab w:val="left" w:pos="567"/>
        </w:tabs>
        <w:spacing w:after="0"/>
        <w:ind w:left="993"/>
        <w:rPr>
          <w:rFonts w:cs="Arial"/>
          <w:sz w:val="21"/>
          <w:szCs w:val="21"/>
        </w:rPr>
      </w:pPr>
    </w:p>
    <w:p w:rsidR="00824502" w:rsidRPr="00B84B10" w:rsidRDefault="001158F5" w:rsidP="00B84B10">
      <w:pPr>
        <w:pStyle w:val="Listeafsnit"/>
        <w:numPr>
          <w:ilvl w:val="0"/>
          <w:numId w:val="22"/>
        </w:numPr>
        <w:tabs>
          <w:tab w:val="left" w:pos="567"/>
        </w:tabs>
        <w:spacing w:after="0"/>
        <w:ind w:left="993"/>
        <w:rPr>
          <w:rFonts w:cs="Arial"/>
          <w:sz w:val="21"/>
          <w:szCs w:val="21"/>
        </w:rPr>
      </w:pPr>
      <w:r w:rsidRPr="00B84B10">
        <w:rPr>
          <w:rFonts w:cs="Arial"/>
          <w:sz w:val="21"/>
          <w:szCs w:val="21"/>
        </w:rPr>
        <w:t>På junimødet, hvor direktionen deltager, drøftes endvidere arbejdsmiljøet blandt universitetets medarbejdere.</w:t>
      </w:r>
    </w:p>
    <w:p w:rsidR="00824502" w:rsidRDefault="00824502" w:rsidP="00B84B10">
      <w:pPr>
        <w:tabs>
          <w:tab w:val="left" w:pos="567"/>
        </w:tabs>
        <w:spacing w:after="0"/>
        <w:ind w:left="993"/>
        <w:rPr>
          <w:rFonts w:cs="Arial"/>
          <w:sz w:val="21"/>
          <w:szCs w:val="21"/>
        </w:rPr>
      </w:pPr>
    </w:p>
    <w:p w:rsidR="00C01338" w:rsidRPr="00B84B10" w:rsidRDefault="001158F5" w:rsidP="00B84B10">
      <w:pPr>
        <w:pStyle w:val="Listeafsnit"/>
        <w:numPr>
          <w:ilvl w:val="0"/>
          <w:numId w:val="22"/>
        </w:numPr>
        <w:tabs>
          <w:tab w:val="left" w:pos="567"/>
        </w:tabs>
        <w:spacing w:after="0"/>
        <w:ind w:left="993"/>
        <w:rPr>
          <w:rFonts w:cs="Arial"/>
          <w:sz w:val="21"/>
          <w:szCs w:val="21"/>
        </w:rPr>
      </w:pPr>
      <w:r w:rsidRPr="00B84B10">
        <w:rPr>
          <w:rFonts w:cs="Arial"/>
          <w:sz w:val="21"/>
          <w:szCs w:val="21"/>
        </w:rPr>
        <w:t xml:space="preserve">På </w:t>
      </w:r>
      <w:proofErr w:type="spellStart"/>
      <w:r w:rsidRPr="00B84B10">
        <w:rPr>
          <w:rFonts w:cs="Arial"/>
          <w:sz w:val="21"/>
          <w:szCs w:val="21"/>
        </w:rPr>
        <w:t>decembermødet</w:t>
      </w:r>
      <w:proofErr w:type="spellEnd"/>
      <w:r w:rsidRPr="00B84B10">
        <w:rPr>
          <w:rFonts w:cs="Arial"/>
          <w:sz w:val="21"/>
          <w:szCs w:val="21"/>
        </w:rPr>
        <w:t xml:space="preserve"> udvides drøftelsen til et generelt tema om hjemtag, herunder Horizon 2020</w:t>
      </w:r>
      <w:r w:rsidR="00225E3D">
        <w:rPr>
          <w:rFonts w:cs="Arial"/>
          <w:sz w:val="21"/>
          <w:szCs w:val="21"/>
        </w:rPr>
        <w:t>,</w:t>
      </w:r>
      <w:r w:rsidRPr="00B84B10">
        <w:rPr>
          <w:rFonts w:cs="Arial"/>
          <w:sz w:val="21"/>
          <w:szCs w:val="21"/>
        </w:rPr>
        <w:t xml:space="preserve"> med oplæg fra </w:t>
      </w:r>
      <w:proofErr w:type="spellStart"/>
      <w:r w:rsidRPr="00B84B10">
        <w:rPr>
          <w:rFonts w:cs="Arial"/>
          <w:sz w:val="21"/>
          <w:szCs w:val="21"/>
        </w:rPr>
        <w:t>innovationsdir</w:t>
      </w:r>
      <w:r w:rsidR="00933F12" w:rsidRPr="00B84B10">
        <w:rPr>
          <w:rFonts w:cs="Arial"/>
          <w:sz w:val="21"/>
          <w:szCs w:val="21"/>
        </w:rPr>
        <w:t>ektør</w:t>
      </w:r>
      <w:proofErr w:type="spellEnd"/>
      <w:r w:rsidR="00933F12" w:rsidRPr="00B84B10">
        <w:rPr>
          <w:rFonts w:cs="Arial"/>
          <w:sz w:val="21"/>
          <w:szCs w:val="21"/>
        </w:rPr>
        <w:t xml:space="preserve"> Dorthe </w:t>
      </w:r>
      <w:proofErr w:type="spellStart"/>
      <w:r w:rsidR="00933F12" w:rsidRPr="00B84B10">
        <w:rPr>
          <w:rFonts w:cs="Arial"/>
          <w:sz w:val="21"/>
          <w:szCs w:val="21"/>
        </w:rPr>
        <w:t>Stiggaard</w:t>
      </w:r>
      <w:proofErr w:type="spellEnd"/>
      <w:r w:rsidR="00933F12" w:rsidRPr="00B84B10">
        <w:rPr>
          <w:rFonts w:cs="Arial"/>
          <w:sz w:val="21"/>
          <w:szCs w:val="21"/>
        </w:rPr>
        <w:t xml:space="preserve"> samt eventuelt</w:t>
      </w:r>
      <w:r w:rsidRPr="00B84B10">
        <w:rPr>
          <w:rFonts w:cs="Arial"/>
          <w:sz w:val="21"/>
          <w:szCs w:val="21"/>
        </w:rPr>
        <w:t xml:space="preserve"> en ekstern aktør.</w:t>
      </w:r>
    </w:p>
    <w:p w:rsidR="005C5AF4" w:rsidRDefault="005C5AF4" w:rsidP="00254EA7">
      <w:pPr>
        <w:tabs>
          <w:tab w:val="left" w:pos="567"/>
          <w:tab w:val="left" w:pos="1276"/>
          <w:tab w:val="left" w:pos="1560"/>
        </w:tabs>
        <w:spacing w:after="0"/>
        <w:ind w:left="567"/>
        <w:rPr>
          <w:rFonts w:cs="Arial"/>
          <w:sz w:val="21"/>
          <w:szCs w:val="21"/>
        </w:rPr>
      </w:pPr>
    </w:p>
    <w:p w:rsidR="00BE24D7" w:rsidRPr="00BE24D7" w:rsidRDefault="00BE24D7" w:rsidP="001C20B8">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r>
        <w:rPr>
          <w:rFonts w:cs="Arial"/>
          <w:b/>
          <w:sz w:val="21"/>
          <w:szCs w:val="21"/>
        </w:rPr>
        <w:t xml:space="preserve">   Orientering fra rektor og efterfølgende drøftelse</w:t>
      </w:r>
    </w:p>
    <w:p w:rsidR="00BE24D7" w:rsidRDefault="001C20B8" w:rsidP="001C20B8">
      <w:pPr>
        <w:tabs>
          <w:tab w:val="left" w:pos="567"/>
          <w:tab w:val="left" w:pos="1276"/>
          <w:tab w:val="left" w:pos="1560"/>
        </w:tabs>
        <w:spacing w:after="0"/>
        <w:ind w:left="567"/>
        <w:rPr>
          <w:rFonts w:cs="Arial"/>
          <w:sz w:val="21"/>
          <w:szCs w:val="21"/>
        </w:rPr>
      </w:pPr>
      <w:r>
        <w:rPr>
          <w:rFonts w:cs="Arial"/>
          <w:sz w:val="21"/>
          <w:szCs w:val="21"/>
        </w:rPr>
        <w:t>Bilag   A) Sagsfremstilling</w:t>
      </w:r>
    </w:p>
    <w:p w:rsidR="001C20B8" w:rsidRDefault="001C20B8" w:rsidP="001C20B8">
      <w:pPr>
        <w:tabs>
          <w:tab w:val="left" w:pos="567"/>
          <w:tab w:val="left" w:pos="1276"/>
          <w:tab w:val="left" w:pos="1560"/>
        </w:tabs>
        <w:spacing w:after="0"/>
        <w:ind w:left="567"/>
        <w:rPr>
          <w:rFonts w:cs="Arial"/>
          <w:sz w:val="21"/>
          <w:szCs w:val="21"/>
        </w:rPr>
      </w:pPr>
      <w:r>
        <w:rPr>
          <w:rFonts w:cs="Arial"/>
          <w:sz w:val="21"/>
          <w:szCs w:val="21"/>
        </w:rPr>
        <w:t>Bilag   B) Rektors orientering</w:t>
      </w:r>
    </w:p>
    <w:p w:rsidR="001C20B8" w:rsidRDefault="001C20B8" w:rsidP="001C20B8">
      <w:pPr>
        <w:tabs>
          <w:tab w:val="left" w:pos="567"/>
          <w:tab w:val="left" w:pos="1276"/>
          <w:tab w:val="left" w:pos="1560"/>
        </w:tabs>
        <w:spacing w:after="0"/>
        <w:ind w:left="567"/>
        <w:rPr>
          <w:rFonts w:cs="Arial"/>
          <w:sz w:val="21"/>
          <w:szCs w:val="21"/>
        </w:rPr>
      </w:pPr>
    </w:p>
    <w:p w:rsidR="001158F5" w:rsidRDefault="001158F5" w:rsidP="001158F5">
      <w:pPr>
        <w:tabs>
          <w:tab w:val="left" w:pos="567"/>
          <w:tab w:val="left" w:pos="1276"/>
          <w:tab w:val="left" w:pos="1560"/>
        </w:tabs>
        <w:spacing w:after="0"/>
        <w:ind w:left="567"/>
        <w:rPr>
          <w:rFonts w:cs="Arial"/>
          <w:sz w:val="21"/>
          <w:szCs w:val="21"/>
        </w:rPr>
      </w:pPr>
      <w:r>
        <w:rPr>
          <w:rFonts w:cs="Arial"/>
          <w:sz w:val="21"/>
          <w:szCs w:val="21"/>
        </w:rPr>
        <w:t>Rektor fremhævede enkelte punkter fra den s</w:t>
      </w:r>
      <w:r w:rsidR="00933F12">
        <w:rPr>
          <w:rFonts w:cs="Arial"/>
          <w:sz w:val="21"/>
          <w:szCs w:val="21"/>
        </w:rPr>
        <w:t>kriftlige orientering og orienterede om</w:t>
      </w:r>
      <w:r>
        <w:rPr>
          <w:rFonts w:cs="Arial"/>
          <w:sz w:val="21"/>
          <w:szCs w:val="21"/>
        </w:rPr>
        <w:t xml:space="preserve">, at han </w:t>
      </w:r>
      <w:r w:rsidR="00A574D1">
        <w:rPr>
          <w:rFonts w:cs="Arial"/>
          <w:sz w:val="21"/>
          <w:szCs w:val="21"/>
        </w:rPr>
        <w:t xml:space="preserve">af forsknings- og uddannelsesministeren </w:t>
      </w:r>
      <w:r>
        <w:rPr>
          <w:rFonts w:cs="Arial"/>
          <w:sz w:val="21"/>
          <w:szCs w:val="21"/>
        </w:rPr>
        <w:t>er udpeget som medlem af den nationale erhvervsfrem</w:t>
      </w:r>
      <w:r w:rsidR="00933F12">
        <w:rPr>
          <w:rFonts w:cs="Arial"/>
          <w:sz w:val="21"/>
          <w:szCs w:val="21"/>
        </w:rPr>
        <w:t>mebestyrelse som repræsentant for</w:t>
      </w:r>
      <w:r>
        <w:rPr>
          <w:rFonts w:cs="Arial"/>
          <w:sz w:val="21"/>
          <w:szCs w:val="21"/>
        </w:rPr>
        <w:t xml:space="preserve"> </w:t>
      </w:r>
      <w:r w:rsidR="00A574D1">
        <w:rPr>
          <w:rFonts w:cs="Arial"/>
          <w:sz w:val="21"/>
          <w:szCs w:val="21"/>
        </w:rPr>
        <w:t>sektoren</w:t>
      </w:r>
      <w:r>
        <w:rPr>
          <w:rFonts w:cs="Arial"/>
          <w:sz w:val="21"/>
          <w:szCs w:val="21"/>
        </w:rPr>
        <w:t>.</w:t>
      </w:r>
    </w:p>
    <w:p w:rsidR="001158F5" w:rsidRDefault="001158F5" w:rsidP="001C20B8">
      <w:pPr>
        <w:tabs>
          <w:tab w:val="left" w:pos="567"/>
          <w:tab w:val="left" w:pos="1276"/>
          <w:tab w:val="left" w:pos="1560"/>
        </w:tabs>
        <w:spacing w:after="0"/>
        <w:ind w:left="567"/>
        <w:rPr>
          <w:rFonts w:cs="Arial"/>
          <w:sz w:val="21"/>
          <w:szCs w:val="21"/>
        </w:rPr>
      </w:pPr>
    </w:p>
    <w:p w:rsidR="005C5AF4" w:rsidRDefault="001158F5" w:rsidP="001158F5">
      <w:pPr>
        <w:tabs>
          <w:tab w:val="left" w:pos="567"/>
          <w:tab w:val="left" w:pos="1276"/>
          <w:tab w:val="left" w:pos="1560"/>
        </w:tabs>
        <w:spacing w:after="0"/>
        <w:ind w:left="567"/>
        <w:rPr>
          <w:rFonts w:cs="Arial"/>
          <w:sz w:val="21"/>
          <w:szCs w:val="21"/>
        </w:rPr>
      </w:pPr>
      <w:r>
        <w:rPr>
          <w:rFonts w:cs="Arial"/>
          <w:sz w:val="21"/>
          <w:szCs w:val="21"/>
        </w:rPr>
        <w:t>Rektor oplyste endvidere, at bestyrelsen på et møde i 2019 vil få en orientering om rektors studietur til Canada i oktober 2018.</w:t>
      </w:r>
    </w:p>
    <w:p w:rsidR="005C5AF4" w:rsidRDefault="005C5AF4" w:rsidP="001C20B8">
      <w:pPr>
        <w:tabs>
          <w:tab w:val="left" w:pos="567"/>
          <w:tab w:val="left" w:pos="1276"/>
          <w:tab w:val="left" w:pos="1560"/>
        </w:tabs>
        <w:spacing w:after="0"/>
        <w:ind w:left="567"/>
        <w:rPr>
          <w:rFonts w:cs="Arial"/>
          <w:sz w:val="21"/>
          <w:szCs w:val="21"/>
        </w:rPr>
      </w:pPr>
    </w:p>
    <w:p w:rsidR="001C20B8" w:rsidRDefault="001C20B8" w:rsidP="001C20B8">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r>
        <w:rPr>
          <w:rFonts w:cs="Arial"/>
          <w:b/>
          <w:sz w:val="21"/>
          <w:szCs w:val="21"/>
        </w:rPr>
        <w:t xml:space="preserve">   Overblik over strategiens indsatser</w:t>
      </w:r>
    </w:p>
    <w:p w:rsidR="001C20B8" w:rsidRDefault="001C20B8" w:rsidP="001C20B8">
      <w:pPr>
        <w:tabs>
          <w:tab w:val="left" w:pos="567"/>
          <w:tab w:val="left" w:pos="1276"/>
          <w:tab w:val="left" w:pos="1560"/>
        </w:tabs>
        <w:spacing w:after="0"/>
        <w:ind w:left="567"/>
        <w:rPr>
          <w:rFonts w:cs="Arial"/>
          <w:sz w:val="21"/>
          <w:szCs w:val="21"/>
        </w:rPr>
      </w:pPr>
      <w:r>
        <w:rPr>
          <w:rFonts w:cs="Arial"/>
          <w:sz w:val="21"/>
          <w:szCs w:val="21"/>
        </w:rPr>
        <w:t>Bilag   A) Sagsfremstilling</w:t>
      </w:r>
    </w:p>
    <w:p w:rsidR="001C20B8" w:rsidRDefault="001C20B8" w:rsidP="001C20B8">
      <w:pPr>
        <w:tabs>
          <w:tab w:val="left" w:pos="567"/>
          <w:tab w:val="left" w:pos="1276"/>
          <w:tab w:val="left" w:pos="1560"/>
        </w:tabs>
        <w:spacing w:after="0"/>
        <w:ind w:left="567"/>
        <w:rPr>
          <w:rFonts w:cs="Arial"/>
          <w:i/>
          <w:sz w:val="21"/>
          <w:szCs w:val="21"/>
        </w:rPr>
      </w:pPr>
      <w:r>
        <w:rPr>
          <w:rFonts w:cs="Arial"/>
          <w:sz w:val="21"/>
          <w:szCs w:val="21"/>
        </w:rPr>
        <w:t xml:space="preserve">Bilag   B) Samlet overblik over implementeringen af indsatserne i </w:t>
      </w:r>
      <w:r>
        <w:rPr>
          <w:rFonts w:cs="Arial"/>
          <w:i/>
          <w:sz w:val="21"/>
          <w:szCs w:val="21"/>
        </w:rPr>
        <w:t>Viden for verden</w:t>
      </w:r>
    </w:p>
    <w:p w:rsidR="001C20B8" w:rsidRDefault="001C20B8" w:rsidP="001C20B8">
      <w:pPr>
        <w:tabs>
          <w:tab w:val="left" w:pos="567"/>
          <w:tab w:val="left" w:pos="1276"/>
          <w:tab w:val="left" w:pos="1560"/>
        </w:tabs>
        <w:spacing w:after="0"/>
        <w:ind w:left="567"/>
        <w:rPr>
          <w:rFonts w:cs="Arial"/>
          <w:sz w:val="21"/>
          <w:szCs w:val="21"/>
        </w:rPr>
      </w:pPr>
    </w:p>
    <w:p w:rsidR="005C5AF4" w:rsidRDefault="005C5AF4" w:rsidP="001C20B8">
      <w:pPr>
        <w:tabs>
          <w:tab w:val="left" w:pos="567"/>
          <w:tab w:val="left" w:pos="1276"/>
          <w:tab w:val="left" w:pos="1560"/>
        </w:tabs>
        <w:spacing w:after="0"/>
        <w:ind w:left="567"/>
        <w:rPr>
          <w:rFonts w:cs="Arial"/>
          <w:sz w:val="21"/>
          <w:szCs w:val="21"/>
        </w:rPr>
      </w:pPr>
      <w:r>
        <w:rPr>
          <w:rFonts w:cs="Arial"/>
          <w:sz w:val="21"/>
          <w:szCs w:val="21"/>
        </w:rPr>
        <w:t xml:space="preserve">Rektor orienterede om </w:t>
      </w:r>
      <w:r w:rsidR="00254EA7">
        <w:rPr>
          <w:rFonts w:cs="Arial"/>
          <w:sz w:val="21"/>
          <w:szCs w:val="21"/>
        </w:rPr>
        <w:t>status på strategiens indsatser, som i overvejende grad er overgået til implementeringsfase</w:t>
      </w:r>
      <w:r w:rsidR="00413DCA">
        <w:rPr>
          <w:rFonts w:cs="Arial"/>
          <w:sz w:val="21"/>
          <w:szCs w:val="21"/>
        </w:rPr>
        <w:t>n</w:t>
      </w:r>
      <w:r w:rsidR="00254EA7">
        <w:rPr>
          <w:rFonts w:cs="Arial"/>
          <w:sz w:val="21"/>
          <w:szCs w:val="21"/>
        </w:rPr>
        <w:t>.</w:t>
      </w:r>
    </w:p>
    <w:p w:rsidR="00254EA7" w:rsidRDefault="00254EA7" w:rsidP="001C20B8">
      <w:pPr>
        <w:tabs>
          <w:tab w:val="left" w:pos="567"/>
          <w:tab w:val="left" w:pos="1276"/>
          <w:tab w:val="left" w:pos="1560"/>
        </w:tabs>
        <w:spacing w:after="0"/>
        <w:ind w:left="567"/>
        <w:rPr>
          <w:rFonts w:cs="Arial"/>
          <w:sz w:val="21"/>
          <w:szCs w:val="21"/>
        </w:rPr>
      </w:pPr>
    </w:p>
    <w:p w:rsidR="00254EA7" w:rsidRDefault="00254EA7" w:rsidP="001C20B8">
      <w:pPr>
        <w:tabs>
          <w:tab w:val="left" w:pos="567"/>
          <w:tab w:val="left" w:pos="1276"/>
          <w:tab w:val="left" w:pos="1560"/>
        </w:tabs>
        <w:spacing w:after="0"/>
        <w:ind w:left="567"/>
        <w:rPr>
          <w:rFonts w:cs="Arial"/>
          <w:sz w:val="21"/>
          <w:szCs w:val="21"/>
        </w:rPr>
      </w:pPr>
      <w:r>
        <w:rPr>
          <w:rFonts w:cs="Arial"/>
          <w:sz w:val="21"/>
          <w:szCs w:val="21"/>
        </w:rPr>
        <w:t>På forskningsområdet orienterede rektor om, at en række af talenterne i talentplejeprogrammet allerede har fået MSO-professorater. Der er vedtaget 17 forskningsstøtteindsatser, herunder bedre rammebe</w:t>
      </w:r>
      <w:r w:rsidR="00637ED5">
        <w:rPr>
          <w:rFonts w:cs="Arial"/>
          <w:sz w:val="21"/>
          <w:szCs w:val="21"/>
        </w:rPr>
        <w:t xml:space="preserve">tingelser for de yngre forskere, ligesom der </w:t>
      </w:r>
      <w:r>
        <w:rPr>
          <w:rFonts w:cs="Arial"/>
          <w:sz w:val="21"/>
          <w:szCs w:val="21"/>
        </w:rPr>
        <w:t xml:space="preserve">arbejdes mere systematisk </w:t>
      </w:r>
      <w:r w:rsidR="00637ED5">
        <w:rPr>
          <w:rFonts w:cs="Arial"/>
          <w:sz w:val="21"/>
          <w:szCs w:val="21"/>
        </w:rPr>
        <w:t xml:space="preserve">med </w:t>
      </w:r>
      <w:r>
        <w:rPr>
          <w:rFonts w:cs="Arial"/>
          <w:sz w:val="21"/>
          <w:szCs w:val="21"/>
        </w:rPr>
        <w:t xml:space="preserve">at øge hjemtaget af eksterne midler. </w:t>
      </w:r>
    </w:p>
    <w:p w:rsidR="00254EA7" w:rsidRDefault="00254EA7" w:rsidP="001C20B8">
      <w:pPr>
        <w:tabs>
          <w:tab w:val="left" w:pos="567"/>
          <w:tab w:val="left" w:pos="1276"/>
          <w:tab w:val="left" w:pos="1560"/>
        </w:tabs>
        <w:spacing w:after="0"/>
        <w:ind w:left="567"/>
        <w:rPr>
          <w:rFonts w:cs="Arial"/>
          <w:sz w:val="21"/>
          <w:szCs w:val="21"/>
        </w:rPr>
      </w:pPr>
    </w:p>
    <w:p w:rsidR="00254EA7" w:rsidRDefault="00254EA7" w:rsidP="001C20B8">
      <w:pPr>
        <w:tabs>
          <w:tab w:val="left" w:pos="567"/>
          <w:tab w:val="left" w:pos="1276"/>
          <w:tab w:val="left" w:pos="1560"/>
        </w:tabs>
        <w:spacing w:after="0"/>
        <w:ind w:left="567"/>
        <w:rPr>
          <w:rFonts w:cs="Arial"/>
          <w:sz w:val="21"/>
          <w:szCs w:val="21"/>
        </w:rPr>
      </w:pPr>
      <w:r>
        <w:rPr>
          <w:rFonts w:cs="Arial"/>
          <w:sz w:val="21"/>
          <w:szCs w:val="21"/>
        </w:rPr>
        <w:t>På uddannelsessiden arbejdes der bl.a. med frafald</w:t>
      </w:r>
      <w:r w:rsidR="00413DCA">
        <w:rPr>
          <w:rFonts w:cs="Arial"/>
          <w:sz w:val="21"/>
          <w:szCs w:val="21"/>
        </w:rPr>
        <w:t xml:space="preserve"> samt</w:t>
      </w:r>
      <w:r>
        <w:rPr>
          <w:rFonts w:cs="Arial"/>
          <w:sz w:val="21"/>
          <w:szCs w:val="21"/>
        </w:rPr>
        <w:t xml:space="preserve"> karriereforløb på udd</w:t>
      </w:r>
      <w:r w:rsidR="00413DCA">
        <w:rPr>
          <w:rFonts w:cs="Arial"/>
          <w:sz w:val="21"/>
          <w:szCs w:val="21"/>
        </w:rPr>
        <w:t>annelser med stor arbejdsløshed. Der er i</w:t>
      </w:r>
      <w:r>
        <w:rPr>
          <w:rFonts w:cs="Arial"/>
          <w:sz w:val="21"/>
          <w:szCs w:val="21"/>
        </w:rPr>
        <w:t>ndført minimumstal på undervisning og vejledning</w:t>
      </w:r>
      <w:r w:rsidR="00413DCA">
        <w:rPr>
          <w:rFonts w:cs="Arial"/>
          <w:sz w:val="21"/>
          <w:szCs w:val="21"/>
        </w:rPr>
        <w:t>, ligesom der er igangsat indsatser på s</w:t>
      </w:r>
      <w:r>
        <w:rPr>
          <w:rFonts w:cs="Arial"/>
          <w:sz w:val="21"/>
          <w:szCs w:val="21"/>
        </w:rPr>
        <w:t>tudiemilj</w:t>
      </w:r>
      <w:r w:rsidR="00637ED5">
        <w:rPr>
          <w:rFonts w:cs="Arial"/>
          <w:sz w:val="21"/>
          <w:szCs w:val="21"/>
        </w:rPr>
        <w:t>ø</w:t>
      </w:r>
      <w:r w:rsidR="00413DCA">
        <w:rPr>
          <w:rFonts w:cs="Arial"/>
          <w:sz w:val="21"/>
          <w:szCs w:val="21"/>
        </w:rPr>
        <w:t>området</w:t>
      </w:r>
      <w:r w:rsidR="00637ED5">
        <w:rPr>
          <w:rFonts w:cs="Arial"/>
          <w:sz w:val="21"/>
          <w:szCs w:val="21"/>
        </w:rPr>
        <w:t>.</w:t>
      </w:r>
    </w:p>
    <w:p w:rsidR="005C5AF4" w:rsidRDefault="005C5AF4" w:rsidP="001C20B8">
      <w:pPr>
        <w:tabs>
          <w:tab w:val="left" w:pos="567"/>
          <w:tab w:val="left" w:pos="1276"/>
          <w:tab w:val="left" w:pos="1560"/>
        </w:tabs>
        <w:spacing w:after="0"/>
        <w:ind w:left="567"/>
        <w:rPr>
          <w:rFonts w:cs="Arial"/>
          <w:sz w:val="21"/>
          <w:szCs w:val="21"/>
        </w:rPr>
      </w:pPr>
    </w:p>
    <w:p w:rsidR="00841010" w:rsidRDefault="00254EA7" w:rsidP="00316310">
      <w:pPr>
        <w:tabs>
          <w:tab w:val="left" w:pos="567"/>
          <w:tab w:val="left" w:pos="1276"/>
          <w:tab w:val="left" w:pos="1560"/>
        </w:tabs>
        <w:spacing w:after="0"/>
        <w:ind w:left="567"/>
        <w:rPr>
          <w:rFonts w:cs="Arial"/>
          <w:sz w:val="21"/>
          <w:szCs w:val="21"/>
        </w:rPr>
      </w:pPr>
      <w:r>
        <w:rPr>
          <w:rFonts w:cs="Arial"/>
          <w:sz w:val="21"/>
          <w:szCs w:val="21"/>
        </w:rPr>
        <w:t>Prorektor orie</w:t>
      </w:r>
      <w:r w:rsidR="00316310">
        <w:rPr>
          <w:rFonts w:cs="Arial"/>
          <w:sz w:val="21"/>
          <w:szCs w:val="21"/>
        </w:rPr>
        <w:t>nterede om, at der er foretaget en kortlæg</w:t>
      </w:r>
      <w:r w:rsidR="00637ED5">
        <w:rPr>
          <w:rFonts w:cs="Arial"/>
          <w:sz w:val="21"/>
          <w:szCs w:val="21"/>
        </w:rPr>
        <w:t>ning</w:t>
      </w:r>
      <w:r w:rsidR="00316310">
        <w:rPr>
          <w:rFonts w:cs="Arial"/>
          <w:sz w:val="21"/>
          <w:szCs w:val="21"/>
        </w:rPr>
        <w:t xml:space="preserve"> af universitetets aktiviteter på efter- og videreuddannelsesområdet. Der </w:t>
      </w:r>
      <w:r w:rsidR="00413DCA">
        <w:rPr>
          <w:rFonts w:cs="Arial"/>
          <w:sz w:val="21"/>
          <w:szCs w:val="21"/>
        </w:rPr>
        <w:t xml:space="preserve">ses nu på mulighederne for </w:t>
      </w:r>
      <w:r w:rsidR="00316310">
        <w:rPr>
          <w:rFonts w:cs="Arial"/>
          <w:sz w:val="21"/>
          <w:szCs w:val="21"/>
        </w:rPr>
        <w:t xml:space="preserve">mere </w:t>
      </w:r>
      <w:r w:rsidR="00413DCA">
        <w:rPr>
          <w:rFonts w:cs="Arial"/>
          <w:sz w:val="21"/>
          <w:szCs w:val="21"/>
        </w:rPr>
        <w:t xml:space="preserve">fleksible og individuelle forløb samt øget </w:t>
      </w:r>
      <w:r w:rsidR="00637ED5">
        <w:rPr>
          <w:rFonts w:cs="Arial"/>
          <w:sz w:val="21"/>
          <w:szCs w:val="21"/>
        </w:rPr>
        <w:t xml:space="preserve">aktivitet på </w:t>
      </w:r>
      <w:r w:rsidR="00316310">
        <w:rPr>
          <w:rFonts w:cs="Arial"/>
          <w:sz w:val="21"/>
          <w:szCs w:val="21"/>
        </w:rPr>
        <w:t>indtægtsdækket virksomhed</w:t>
      </w:r>
      <w:r w:rsidR="00413DCA">
        <w:rPr>
          <w:rFonts w:cs="Arial"/>
          <w:sz w:val="21"/>
          <w:szCs w:val="21"/>
        </w:rPr>
        <w:t>.</w:t>
      </w:r>
      <w:r w:rsidR="00316310">
        <w:rPr>
          <w:rFonts w:cs="Arial"/>
          <w:sz w:val="21"/>
          <w:szCs w:val="21"/>
        </w:rPr>
        <w:t xml:space="preserve"> </w:t>
      </w:r>
      <w:r w:rsidR="00413DCA">
        <w:rPr>
          <w:rFonts w:cs="Arial"/>
          <w:sz w:val="21"/>
          <w:szCs w:val="21"/>
        </w:rPr>
        <w:t>D</w:t>
      </w:r>
      <w:r w:rsidR="00316310">
        <w:rPr>
          <w:rFonts w:cs="Arial"/>
          <w:sz w:val="21"/>
          <w:szCs w:val="21"/>
        </w:rPr>
        <w:t>er nedsættes et udvalg under rektorkollegiets uddannelsespolitiske råd, der skal kigge på finansieringen af efter- og videreuddannelse</w:t>
      </w:r>
      <w:r w:rsidR="00A767CD">
        <w:rPr>
          <w:rFonts w:cs="Arial"/>
          <w:sz w:val="21"/>
          <w:szCs w:val="21"/>
        </w:rPr>
        <w:t xml:space="preserve"> på nationalt plan</w:t>
      </w:r>
      <w:r w:rsidR="00316310">
        <w:rPr>
          <w:rFonts w:cs="Arial"/>
          <w:sz w:val="21"/>
          <w:szCs w:val="21"/>
        </w:rPr>
        <w:t>.</w:t>
      </w:r>
      <w:r w:rsidR="00637ED5">
        <w:rPr>
          <w:rFonts w:cs="Arial"/>
          <w:sz w:val="21"/>
          <w:szCs w:val="21"/>
        </w:rPr>
        <w:t xml:space="preserve"> </w:t>
      </w:r>
      <w:r w:rsidR="00316310">
        <w:rPr>
          <w:rFonts w:cs="Arial"/>
          <w:sz w:val="21"/>
          <w:szCs w:val="21"/>
        </w:rPr>
        <w:t xml:space="preserve">Rektor supplerede og </w:t>
      </w:r>
      <w:r w:rsidR="00A767CD">
        <w:rPr>
          <w:rFonts w:cs="Arial"/>
          <w:sz w:val="21"/>
          <w:szCs w:val="21"/>
        </w:rPr>
        <w:t>forudså</w:t>
      </w:r>
      <w:r w:rsidR="00316310">
        <w:rPr>
          <w:rFonts w:cs="Arial"/>
          <w:sz w:val="21"/>
          <w:szCs w:val="21"/>
        </w:rPr>
        <w:t>, at man i fremtiden vil</w:t>
      </w:r>
      <w:r w:rsidR="00CD15D6">
        <w:rPr>
          <w:rFonts w:cs="Arial"/>
          <w:sz w:val="21"/>
          <w:szCs w:val="21"/>
        </w:rPr>
        <w:t xml:space="preserve"> opleve, at flere studerende forlader universitetet med en bachelorgrad i stedet for at fortsætte på kandidatstudiet, </w:t>
      </w:r>
      <w:r w:rsidR="00316310">
        <w:rPr>
          <w:rFonts w:cs="Arial"/>
          <w:sz w:val="21"/>
          <w:szCs w:val="21"/>
        </w:rPr>
        <w:t xml:space="preserve">hvilket vil øge behovet </w:t>
      </w:r>
      <w:r w:rsidR="00413DCA">
        <w:rPr>
          <w:rFonts w:cs="Arial"/>
          <w:sz w:val="21"/>
          <w:szCs w:val="21"/>
        </w:rPr>
        <w:t>for efter- og videreuddannelse.</w:t>
      </w:r>
    </w:p>
    <w:p w:rsidR="00316310" w:rsidRDefault="00316310" w:rsidP="001C20B8">
      <w:pPr>
        <w:tabs>
          <w:tab w:val="left" w:pos="567"/>
          <w:tab w:val="left" w:pos="1276"/>
          <w:tab w:val="left" w:pos="1560"/>
        </w:tabs>
        <w:spacing w:after="0"/>
        <w:ind w:left="567"/>
        <w:rPr>
          <w:rFonts w:cs="Arial"/>
          <w:sz w:val="21"/>
          <w:szCs w:val="21"/>
        </w:rPr>
      </w:pPr>
    </w:p>
    <w:p w:rsidR="00465BDF" w:rsidRDefault="005F590C" w:rsidP="00465BDF">
      <w:pPr>
        <w:tabs>
          <w:tab w:val="left" w:pos="567"/>
          <w:tab w:val="left" w:pos="1276"/>
          <w:tab w:val="left" w:pos="1560"/>
        </w:tabs>
        <w:spacing w:after="0"/>
        <w:ind w:left="567"/>
        <w:rPr>
          <w:rFonts w:cs="Arial"/>
          <w:sz w:val="21"/>
          <w:szCs w:val="21"/>
        </w:rPr>
      </w:pPr>
      <w:r>
        <w:rPr>
          <w:rFonts w:cs="Arial"/>
          <w:sz w:val="21"/>
          <w:szCs w:val="21"/>
        </w:rPr>
        <w:t xml:space="preserve">I forhold til </w:t>
      </w:r>
      <w:proofErr w:type="spellStart"/>
      <w:r>
        <w:rPr>
          <w:rFonts w:cs="Arial"/>
          <w:sz w:val="21"/>
          <w:szCs w:val="21"/>
        </w:rPr>
        <w:t>vidensamarbejde</w:t>
      </w:r>
      <w:proofErr w:type="spellEnd"/>
      <w:r>
        <w:rPr>
          <w:rFonts w:cs="Arial"/>
          <w:sz w:val="21"/>
          <w:szCs w:val="21"/>
        </w:rPr>
        <w:t xml:space="preserve"> orienterede rektor om, at AAU Innovation nu er placeret som en stabsfunktion under rektor med henblik på at fokusere indsatsen bredt på universitetet, herunder </w:t>
      </w:r>
      <w:r w:rsidR="00465BDF">
        <w:rPr>
          <w:rFonts w:cs="Arial"/>
          <w:sz w:val="21"/>
          <w:szCs w:val="21"/>
        </w:rPr>
        <w:t xml:space="preserve">øge fokus på hjemtag på HUM og SAMF. Der er etableret fire </w:t>
      </w:r>
      <w:proofErr w:type="spellStart"/>
      <w:r w:rsidR="00465BDF">
        <w:rPr>
          <w:rFonts w:cs="Arial"/>
          <w:sz w:val="21"/>
          <w:szCs w:val="21"/>
        </w:rPr>
        <w:t>inkubatormiljøer</w:t>
      </w:r>
      <w:proofErr w:type="spellEnd"/>
      <w:r w:rsidR="00465BDF">
        <w:rPr>
          <w:rFonts w:cs="Arial"/>
          <w:sz w:val="21"/>
          <w:szCs w:val="21"/>
        </w:rPr>
        <w:t xml:space="preserve"> – to i Aalborg, et i Esbjerg og et i København, som </w:t>
      </w:r>
      <w:r w:rsidR="007663AD">
        <w:rPr>
          <w:rFonts w:cs="Arial"/>
          <w:sz w:val="21"/>
          <w:szCs w:val="21"/>
        </w:rPr>
        <w:t xml:space="preserve">på sigt </w:t>
      </w:r>
      <w:r w:rsidR="00465BDF">
        <w:rPr>
          <w:rFonts w:cs="Arial"/>
          <w:sz w:val="21"/>
          <w:szCs w:val="21"/>
        </w:rPr>
        <w:t>knyttes til AAU Science and Innovation Hub.</w:t>
      </w:r>
    </w:p>
    <w:p w:rsidR="00465BDF" w:rsidRDefault="00465BDF" w:rsidP="00465BDF">
      <w:pPr>
        <w:tabs>
          <w:tab w:val="left" w:pos="567"/>
          <w:tab w:val="left" w:pos="1276"/>
          <w:tab w:val="left" w:pos="1560"/>
        </w:tabs>
        <w:spacing w:after="0"/>
        <w:ind w:left="567"/>
        <w:rPr>
          <w:rFonts w:cs="Arial"/>
          <w:sz w:val="21"/>
          <w:szCs w:val="21"/>
        </w:rPr>
      </w:pPr>
    </w:p>
    <w:p w:rsidR="00465BDF" w:rsidRDefault="00465BDF" w:rsidP="00465BDF">
      <w:pPr>
        <w:tabs>
          <w:tab w:val="left" w:pos="567"/>
          <w:tab w:val="left" w:pos="1276"/>
          <w:tab w:val="left" w:pos="1560"/>
        </w:tabs>
        <w:spacing w:after="0"/>
        <w:ind w:left="567"/>
        <w:rPr>
          <w:rFonts w:cs="Arial"/>
          <w:sz w:val="21"/>
          <w:szCs w:val="21"/>
        </w:rPr>
      </w:pPr>
      <w:r>
        <w:rPr>
          <w:rFonts w:cs="Arial"/>
          <w:sz w:val="21"/>
          <w:szCs w:val="21"/>
        </w:rPr>
        <w:t xml:space="preserve">Rektor orienterede endvidere om, at </w:t>
      </w:r>
      <w:r w:rsidR="00413DCA">
        <w:rPr>
          <w:rFonts w:cs="Arial"/>
          <w:sz w:val="21"/>
          <w:szCs w:val="21"/>
        </w:rPr>
        <w:t>der arbejdes</w:t>
      </w:r>
      <w:r>
        <w:rPr>
          <w:rFonts w:cs="Arial"/>
          <w:sz w:val="21"/>
          <w:szCs w:val="21"/>
        </w:rPr>
        <w:t xml:space="preserve"> mere fokuseret med public affairs med henblik på at gøre omverden opmærksom på Aalborg Universitet. Indsatsen har medført, at universitetet er blevet bedre til at reagere og påvirk</w:t>
      </w:r>
      <w:r w:rsidR="00413DCA">
        <w:rPr>
          <w:rFonts w:cs="Arial"/>
          <w:sz w:val="21"/>
          <w:szCs w:val="21"/>
        </w:rPr>
        <w:t>e politikere og embedsværk</w:t>
      </w:r>
      <w:r>
        <w:rPr>
          <w:rFonts w:cs="Arial"/>
          <w:sz w:val="21"/>
          <w:szCs w:val="21"/>
        </w:rPr>
        <w:t>. Bestyrelsen foreslog, at universitetets public affairs</w:t>
      </w:r>
      <w:r w:rsidR="00413DCA">
        <w:rPr>
          <w:rFonts w:cs="Arial"/>
          <w:sz w:val="21"/>
          <w:szCs w:val="21"/>
        </w:rPr>
        <w:t>-</w:t>
      </w:r>
      <w:r w:rsidR="00EE35D1">
        <w:rPr>
          <w:rFonts w:cs="Arial"/>
          <w:sz w:val="21"/>
          <w:szCs w:val="21"/>
        </w:rPr>
        <w:t>rådgivere</w:t>
      </w:r>
      <w:r>
        <w:rPr>
          <w:rFonts w:cs="Arial"/>
          <w:sz w:val="21"/>
          <w:szCs w:val="21"/>
        </w:rPr>
        <w:t xml:space="preserve"> deltager i bestyrelsens temadrøftelse på aprilmødet.</w:t>
      </w:r>
    </w:p>
    <w:p w:rsidR="00465BDF" w:rsidRDefault="00465BDF" w:rsidP="00465BDF">
      <w:pPr>
        <w:tabs>
          <w:tab w:val="left" w:pos="567"/>
          <w:tab w:val="left" w:pos="1276"/>
          <w:tab w:val="left" w:pos="1560"/>
        </w:tabs>
        <w:spacing w:after="0"/>
        <w:ind w:left="567"/>
        <w:rPr>
          <w:rFonts w:cs="Arial"/>
          <w:sz w:val="21"/>
          <w:szCs w:val="21"/>
        </w:rPr>
      </w:pPr>
    </w:p>
    <w:p w:rsidR="00465BDF" w:rsidRDefault="00465BDF" w:rsidP="00465BDF">
      <w:pPr>
        <w:tabs>
          <w:tab w:val="left" w:pos="567"/>
          <w:tab w:val="left" w:pos="1276"/>
          <w:tab w:val="left" w:pos="1560"/>
        </w:tabs>
        <w:spacing w:after="0"/>
        <w:ind w:left="567"/>
        <w:rPr>
          <w:rFonts w:cs="Arial"/>
          <w:sz w:val="21"/>
          <w:szCs w:val="21"/>
        </w:rPr>
      </w:pPr>
      <w:r>
        <w:rPr>
          <w:rFonts w:cs="Arial"/>
          <w:sz w:val="21"/>
          <w:szCs w:val="21"/>
        </w:rPr>
        <w:t>Endelig orienterede rektor om, at der er en række indsatse</w:t>
      </w:r>
      <w:r w:rsidR="00413DCA">
        <w:rPr>
          <w:rFonts w:cs="Arial"/>
          <w:sz w:val="21"/>
          <w:szCs w:val="21"/>
        </w:rPr>
        <w:t xml:space="preserve">r på det administrative område til </w:t>
      </w:r>
      <w:r>
        <w:rPr>
          <w:rFonts w:cs="Arial"/>
          <w:sz w:val="21"/>
          <w:szCs w:val="21"/>
        </w:rPr>
        <w:t>understøtte</w:t>
      </w:r>
      <w:r w:rsidR="00413DCA">
        <w:rPr>
          <w:rFonts w:cs="Arial"/>
          <w:sz w:val="21"/>
          <w:szCs w:val="21"/>
        </w:rPr>
        <w:t>lse af</w:t>
      </w:r>
      <w:r>
        <w:rPr>
          <w:rFonts w:cs="Arial"/>
          <w:sz w:val="21"/>
          <w:szCs w:val="21"/>
        </w:rPr>
        <w:t xml:space="preserve"> kerneopgaverne.</w:t>
      </w:r>
    </w:p>
    <w:p w:rsidR="00465BDF" w:rsidRDefault="00465BDF" w:rsidP="005F590C">
      <w:pPr>
        <w:tabs>
          <w:tab w:val="left" w:pos="567"/>
          <w:tab w:val="left" w:pos="1276"/>
          <w:tab w:val="left" w:pos="1560"/>
        </w:tabs>
        <w:spacing w:after="0"/>
        <w:ind w:left="567"/>
        <w:rPr>
          <w:rFonts w:cs="Arial"/>
          <w:sz w:val="21"/>
          <w:szCs w:val="21"/>
        </w:rPr>
      </w:pPr>
    </w:p>
    <w:p w:rsidR="00413DCA" w:rsidRDefault="00465BDF" w:rsidP="001C20B8">
      <w:pPr>
        <w:tabs>
          <w:tab w:val="left" w:pos="567"/>
          <w:tab w:val="left" w:pos="1276"/>
          <w:tab w:val="left" w:pos="1560"/>
        </w:tabs>
        <w:spacing w:after="0"/>
        <w:ind w:left="567"/>
        <w:rPr>
          <w:rFonts w:cs="Arial"/>
          <w:sz w:val="21"/>
          <w:szCs w:val="21"/>
        </w:rPr>
      </w:pPr>
      <w:r>
        <w:rPr>
          <w:rFonts w:cs="Arial"/>
          <w:sz w:val="21"/>
          <w:szCs w:val="21"/>
        </w:rPr>
        <w:t xml:space="preserve">Prorektor orienterede om, at ministeriet har godkendt planen for reduktion af </w:t>
      </w:r>
      <w:r w:rsidR="009E4729">
        <w:rPr>
          <w:rFonts w:cs="Arial"/>
          <w:sz w:val="21"/>
          <w:szCs w:val="21"/>
        </w:rPr>
        <w:t xml:space="preserve">antallet af </w:t>
      </w:r>
      <w:r w:rsidR="0042798B">
        <w:rPr>
          <w:rFonts w:cs="Arial"/>
          <w:sz w:val="21"/>
          <w:szCs w:val="21"/>
        </w:rPr>
        <w:t xml:space="preserve">studiepladser til </w:t>
      </w:r>
      <w:r>
        <w:rPr>
          <w:rFonts w:cs="Arial"/>
          <w:sz w:val="21"/>
          <w:szCs w:val="21"/>
        </w:rPr>
        <w:t>internationale studer</w:t>
      </w:r>
      <w:r w:rsidR="009E4729">
        <w:rPr>
          <w:rFonts w:cs="Arial"/>
          <w:sz w:val="21"/>
          <w:szCs w:val="21"/>
        </w:rPr>
        <w:t>e</w:t>
      </w:r>
      <w:r>
        <w:rPr>
          <w:rFonts w:cs="Arial"/>
          <w:sz w:val="21"/>
          <w:szCs w:val="21"/>
        </w:rPr>
        <w:t>nde</w:t>
      </w:r>
      <w:r w:rsidR="0042798B">
        <w:rPr>
          <w:rFonts w:cs="Arial"/>
          <w:sz w:val="21"/>
          <w:szCs w:val="21"/>
        </w:rPr>
        <w:t>.</w:t>
      </w:r>
      <w:r w:rsidR="009E4729">
        <w:rPr>
          <w:rFonts w:cs="Arial"/>
          <w:sz w:val="21"/>
          <w:szCs w:val="21"/>
        </w:rPr>
        <w:t xml:space="preserve"> Da universitetet ikke må diskriminere internationale studerende, er det nødvendigt at </w:t>
      </w:r>
      <w:r w:rsidR="00A767CD">
        <w:rPr>
          <w:rFonts w:cs="Arial"/>
          <w:sz w:val="21"/>
          <w:szCs w:val="21"/>
        </w:rPr>
        <w:t>forsøge at reducere på anden vis – ved sprog</w:t>
      </w:r>
      <w:r w:rsidR="00413DCA">
        <w:rPr>
          <w:rFonts w:cs="Arial"/>
          <w:sz w:val="21"/>
          <w:szCs w:val="21"/>
        </w:rPr>
        <w:t>skifte eller</w:t>
      </w:r>
      <w:r w:rsidR="00A767CD">
        <w:rPr>
          <w:rFonts w:cs="Arial"/>
          <w:sz w:val="21"/>
          <w:szCs w:val="21"/>
        </w:rPr>
        <w:t xml:space="preserve"> ved</w:t>
      </w:r>
      <w:r w:rsidR="00413DCA">
        <w:rPr>
          <w:rFonts w:cs="Arial"/>
          <w:sz w:val="21"/>
          <w:szCs w:val="21"/>
        </w:rPr>
        <w:t xml:space="preserve"> lukning af </w:t>
      </w:r>
      <w:r w:rsidR="009E4729">
        <w:rPr>
          <w:rFonts w:cs="Arial"/>
          <w:sz w:val="21"/>
          <w:szCs w:val="21"/>
        </w:rPr>
        <w:t>engelsksprogede uddannelser. Det er besluttet, at alle bacheloruddannelser fremover skal køre på dansk</w:t>
      </w:r>
      <w:r w:rsidR="00413DCA">
        <w:rPr>
          <w:rFonts w:cs="Arial"/>
          <w:sz w:val="21"/>
          <w:szCs w:val="21"/>
        </w:rPr>
        <w:t xml:space="preserve"> med undtagelse af bacheloruddannelserne i Esbjerg.</w:t>
      </w:r>
    </w:p>
    <w:p w:rsidR="00413DCA" w:rsidRDefault="00413DCA" w:rsidP="001C20B8">
      <w:pPr>
        <w:tabs>
          <w:tab w:val="left" w:pos="567"/>
          <w:tab w:val="left" w:pos="1276"/>
          <w:tab w:val="left" w:pos="1560"/>
        </w:tabs>
        <w:spacing w:after="0"/>
        <w:ind w:left="567"/>
        <w:rPr>
          <w:rFonts w:cs="Arial"/>
          <w:sz w:val="21"/>
          <w:szCs w:val="21"/>
        </w:rPr>
      </w:pPr>
    </w:p>
    <w:p w:rsidR="00254EA7" w:rsidRDefault="00413DCA" w:rsidP="001C20B8">
      <w:pPr>
        <w:tabs>
          <w:tab w:val="left" w:pos="567"/>
          <w:tab w:val="left" w:pos="1276"/>
          <w:tab w:val="left" w:pos="1560"/>
        </w:tabs>
        <w:spacing w:after="0"/>
        <w:ind w:left="567"/>
        <w:rPr>
          <w:rFonts w:cs="Arial"/>
          <w:sz w:val="21"/>
          <w:szCs w:val="21"/>
        </w:rPr>
      </w:pPr>
      <w:r>
        <w:rPr>
          <w:rFonts w:cs="Arial"/>
          <w:sz w:val="21"/>
          <w:szCs w:val="21"/>
        </w:rPr>
        <w:t xml:space="preserve">Fakulteterne har endvidere </w:t>
      </w:r>
      <w:r w:rsidR="009E4729">
        <w:rPr>
          <w:rFonts w:cs="Arial"/>
          <w:sz w:val="21"/>
          <w:szCs w:val="21"/>
        </w:rPr>
        <w:t>forholdt sig til</w:t>
      </w:r>
      <w:r w:rsidR="00CD15D6">
        <w:rPr>
          <w:rFonts w:cs="Arial"/>
          <w:sz w:val="21"/>
          <w:szCs w:val="21"/>
        </w:rPr>
        <w:t xml:space="preserve"> en reduktion af antallet af </w:t>
      </w:r>
      <w:r w:rsidR="0042798B">
        <w:rPr>
          <w:rFonts w:cs="Arial"/>
          <w:sz w:val="21"/>
          <w:szCs w:val="21"/>
        </w:rPr>
        <w:t xml:space="preserve">studiepladser til </w:t>
      </w:r>
      <w:r w:rsidR="00CD15D6">
        <w:rPr>
          <w:rFonts w:cs="Arial"/>
          <w:sz w:val="21"/>
          <w:szCs w:val="21"/>
        </w:rPr>
        <w:t>internationale studerende</w:t>
      </w:r>
      <w:r w:rsidR="0042798B">
        <w:rPr>
          <w:rFonts w:cs="Arial"/>
          <w:sz w:val="21"/>
          <w:szCs w:val="21"/>
        </w:rPr>
        <w:t xml:space="preserve"> </w:t>
      </w:r>
      <w:r w:rsidR="00CD15D6">
        <w:rPr>
          <w:rFonts w:cs="Arial"/>
          <w:sz w:val="21"/>
          <w:szCs w:val="21"/>
        </w:rPr>
        <w:t>på kan</w:t>
      </w:r>
      <w:r w:rsidR="009E4729">
        <w:rPr>
          <w:rFonts w:cs="Arial"/>
          <w:sz w:val="21"/>
          <w:szCs w:val="21"/>
        </w:rPr>
        <w:t xml:space="preserve">didatuddannelserne. På ENG har der i forvejen været et ønske om at samle </w:t>
      </w:r>
      <w:r w:rsidR="00DF684C">
        <w:rPr>
          <w:rFonts w:cs="Arial"/>
          <w:sz w:val="21"/>
          <w:szCs w:val="21"/>
        </w:rPr>
        <w:t xml:space="preserve">fakultetets </w:t>
      </w:r>
      <w:r w:rsidR="009E4729">
        <w:rPr>
          <w:rFonts w:cs="Arial"/>
          <w:sz w:val="21"/>
          <w:szCs w:val="21"/>
        </w:rPr>
        <w:t xml:space="preserve">aktiviteter i Aalborg </w:t>
      </w:r>
      <w:r>
        <w:rPr>
          <w:rFonts w:cs="Arial"/>
          <w:sz w:val="21"/>
          <w:szCs w:val="21"/>
        </w:rPr>
        <w:t xml:space="preserve">og </w:t>
      </w:r>
      <w:r w:rsidR="009E4729">
        <w:rPr>
          <w:rFonts w:cs="Arial"/>
          <w:sz w:val="21"/>
          <w:szCs w:val="21"/>
        </w:rPr>
        <w:t>Esbjerg,</w:t>
      </w:r>
      <w:r>
        <w:rPr>
          <w:rFonts w:cs="Arial"/>
          <w:sz w:val="21"/>
          <w:szCs w:val="21"/>
        </w:rPr>
        <w:t xml:space="preserve"> og det er besluttet at </w:t>
      </w:r>
      <w:r w:rsidR="00A767CD">
        <w:rPr>
          <w:rFonts w:cs="Arial"/>
          <w:sz w:val="21"/>
          <w:szCs w:val="21"/>
        </w:rPr>
        <w:t xml:space="preserve">sammenkoble </w:t>
      </w:r>
      <w:r>
        <w:rPr>
          <w:rFonts w:cs="Arial"/>
          <w:sz w:val="21"/>
          <w:szCs w:val="21"/>
        </w:rPr>
        <w:t>dette ønske til den igangværende proces og lukke</w:t>
      </w:r>
      <w:r w:rsidR="009E4729">
        <w:rPr>
          <w:rFonts w:cs="Arial"/>
          <w:sz w:val="21"/>
          <w:szCs w:val="21"/>
        </w:rPr>
        <w:t xml:space="preserve"> </w:t>
      </w:r>
      <w:proofErr w:type="spellStart"/>
      <w:r w:rsidR="009E4729">
        <w:rPr>
          <w:rFonts w:cs="Arial"/>
          <w:sz w:val="21"/>
          <w:szCs w:val="21"/>
        </w:rPr>
        <w:t>ENG’s</w:t>
      </w:r>
      <w:proofErr w:type="spellEnd"/>
      <w:r w:rsidR="009E4729">
        <w:rPr>
          <w:rFonts w:cs="Arial"/>
          <w:sz w:val="21"/>
          <w:szCs w:val="21"/>
        </w:rPr>
        <w:t xml:space="preserve"> uddannels</w:t>
      </w:r>
      <w:r>
        <w:rPr>
          <w:rFonts w:cs="Arial"/>
          <w:sz w:val="21"/>
          <w:szCs w:val="21"/>
        </w:rPr>
        <w:t xml:space="preserve">er i København. Derudover er det besluttet at lukke en </w:t>
      </w:r>
      <w:r w:rsidR="00DF684C">
        <w:rPr>
          <w:rFonts w:cs="Arial"/>
          <w:sz w:val="21"/>
          <w:szCs w:val="21"/>
        </w:rPr>
        <w:t>it-uddannelse i København.</w:t>
      </w:r>
    </w:p>
    <w:p w:rsidR="00DF684C" w:rsidRDefault="00DF684C" w:rsidP="001C20B8">
      <w:pPr>
        <w:tabs>
          <w:tab w:val="left" w:pos="567"/>
          <w:tab w:val="left" w:pos="1276"/>
          <w:tab w:val="left" w:pos="1560"/>
        </w:tabs>
        <w:spacing w:after="0"/>
        <w:ind w:left="567"/>
        <w:rPr>
          <w:rFonts w:cs="Arial"/>
          <w:sz w:val="21"/>
          <w:szCs w:val="21"/>
        </w:rPr>
      </w:pPr>
    </w:p>
    <w:p w:rsidR="00DF684C" w:rsidRDefault="00DF684C" w:rsidP="00DF684C">
      <w:pPr>
        <w:tabs>
          <w:tab w:val="left" w:pos="567"/>
          <w:tab w:val="left" w:pos="1276"/>
          <w:tab w:val="left" w:pos="1560"/>
        </w:tabs>
        <w:spacing w:after="0"/>
        <w:ind w:left="567"/>
        <w:rPr>
          <w:rFonts w:cs="Arial"/>
          <w:sz w:val="21"/>
          <w:szCs w:val="21"/>
        </w:rPr>
      </w:pPr>
      <w:r>
        <w:rPr>
          <w:rFonts w:cs="Arial"/>
          <w:sz w:val="21"/>
          <w:szCs w:val="21"/>
        </w:rPr>
        <w:t>Prorektor fremhævede, at beslutningerne er truffet med en analytisk tilgang, og at kriterierne gennem hele processen har været kvalitet, relevans eller øvrige strategiske beslutninger.</w:t>
      </w:r>
    </w:p>
    <w:p w:rsidR="00DF684C" w:rsidRDefault="00DF684C" w:rsidP="00DF684C">
      <w:pPr>
        <w:tabs>
          <w:tab w:val="left" w:pos="567"/>
          <w:tab w:val="left" w:pos="1276"/>
          <w:tab w:val="left" w:pos="1560"/>
        </w:tabs>
        <w:spacing w:after="0"/>
        <w:ind w:left="567"/>
        <w:rPr>
          <w:rFonts w:cs="Arial"/>
          <w:sz w:val="21"/>
          <w:szCs w:val="21"/>
        </w:rPr>
      </w:pPr>
    </w:p>
    <w:p w:rsidR="00DF684C" w:rsidRDefault="00DF684C" w:rsidP="00DF684C">
      <w:pPr>
        <w:tabs>
          <w:tab w:val="left" w:pos="567"/>
          <w:tab w:val="left" w:pos="1276"/>
          <w:tab w:val="left" w:pos="1560"/>
        </w:tabs>
        <w:spacing w:after="0"/>
        <w:ind w:left="567"/>
        <w:rPr>
          <w:rFonts w:cs="Arial"/>
          <w:sz w:val="21"/>
          <w:szCs w:val="21"/>
        </w:rPr>
      </w:pPr>
      <w:r>
        <w:rPr>
          <w:rFonts w:cs="Arial"/>
          <w:sz w:val="21"/>
          <w:szCs w:val="21"/>
        </w:rPr>
        <w:t xml:space="preserve">Prorektor orienterede slutteligt om, at ministeriet har oplyst, at max. 40 % af en dansksproget uddannelse må foregå på </w:t>
      </w:r>
      <w:r w:rsidR="000144C8">
        <w:rPr>
          <w:rFonts w:cs="Arial"/>
          <w:sz w:val="21"/>
          <w:szCs w:val="21"/>
        </w:rPr>
        <w:t>engelsk</w:t>
      </w:r>
      <w:r>
        <w:rPr>
          <w:rFonts w:cs="Arial"/>
          <w:sz w:val="21"/>
          <w:szCs w:val="21"/>
        </w:rPr>
        <w:t>. Der arbejdes nu videre med dette i forhold til universitetets særlige undervisningsform.</w:t>
      </w:r>
    </w:p>
    <w:p w:rsidR="00637ED5" w:rsidRDefault="00DF684C" w:rsidP="00DF684C">
      <w:pPr>
        <w:tabs>
          <w:tab w:val="left" w:pos="567"/>
          <w:tab w:val="left" w:pos="1276"/>
          <w:tab w:val="left" w:pos="1560"/>
        </w:tabs>
        <w:spacing w:after="0"/>
        <w:ind w:left="567"/>
        <w:rPr>
          <w:rFonts w:cs="Arial"/>
          <w:sz w:val="21"/>
          <w:szCs w:val="21"/>
        </w:rPr>
      </w:pPr>
      <w:r>
        <w:rPr>
          <w:rFonts w:cs="Arial"/>
          <w:sz w:val="21"/>
          <w:szCs w:val="21"/>
        </w:rPr>
        <w:t xml:space="preserve"> </w:t>
      </w:r>
    </w:p>
    <w:p w:rsidR="005C5AF4" w:rsidRDefault="00770EFC" w:rsidP="001C20B8">
      <w:pPr>
        <w:tabs>
          <w:tab w:val="left" w:pos="567"/>
          <w:tab w:val="left" w:pos="1276"/>
          <w:tab w:val="left" w:pos="1560"/>
        </w:tabs>
        <w:spacing w:after="0"/>
        <w:ind w:left="567"/>
        <w:rPr>
          <w:rFonts w:cs="Arial"/>
          <w:sz w:val="21"/>
          <w:szCs w:val="21"/>
        </w:rPr>
      </w:pPr>
      <w:r>
        <w:rPr>
          <w:rFonts w:cs="Arial"/>
          <w:sz w:val="21"/>
          <w:szCs w:val="21"/>
        </w:rPr>
        <w:t>Bestyrelsen takkede for orienteringen.</w:t>
      </w:r>
    </w:p>
    <w:p w:rsidR="00770EFC" w:rsidRPr="00BC7CE8" w:rsidRDefault="00770EFC" w:rsidP="001C20B8">
      <w:pPr>
        <w:tabs>
          <w:tab w:val="left" w:pos="567"/>
          <w:tab w:val="left" w:pos="1276"/>
          <w:tab w:val="left" w:pos="1560"/>
        </w:tabs>
        <w:spacing w:after="0"/>
        <w:ind w:left="567"/>
        <w:rPr>
          <w:rFonts w:cs="Arial"/>
          <w:sz w:val="21"/>
          <w:szCs w:val="21"/>
        </w:rPr>
      </w:pPr>
    </w:p>
    <w:p w:rsidR="001C20B8" w:rsidRPr="001C20B8" w:rsidRDefault="001C20B8" w:rsidP="001C20B8">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r w:rsidRPr="00BC7CE8">
        <w:rPr>
          <w:rFonts w:cs="Arial"/>
          <w:b/>
          <w:sz w:val="21"/>
          <w:szCs w:val="21"/>
        </w:rPr>
        <w:t xml:space="preserve">   </w:t>
      </w:r>
      <w:r>
        <w:rPr>
          <w:rFonts w:cs="Arial"/>
          <w:b/>
          <w:sz w:val="21"/>
          <w:szCs w:val="21"/>
        </w:rPr>
        <w:t>Tilbagemelding fra Lukas og Simon ift. besøg hos studenterorganisation hos NTNU</w:t>
      </w:r>
    </w:p>
    <w:p w:rsidR="001C20B8" w:rsidRDefault="001C20B8" w:rsidP="00254EA7">
      <w:pPr>
        <w:tabs>
          <w:tab w:val="left" w:pos="567"/>
          <w:tab w:val="left" w:pos="1276"/>
          <w:tab w:val="left" w:pos="1560"/>
        </w:tabs>
        <w:spacing w:after="0"/>
        <w:ind w:left="567"/>
        <w:rPr>
          <w:rFonts w:cs="Arial"/>
          <w:sz w:val="21"/>
          <w:szCs w:val="21"/>
        </w:rPr>
      </w:pPr>
      <w:r>
        <w:rPr>
          <w:rFonts w:cs="Arial"/>
          <w:sz w:val="21"/>
          <w:szCs w:val="21"/>
        </w:rPr>
        <w:t>Bilag   A) Sagsfremstilling</w:t>
      </w:r>
    </w:p>
    <w:p w:rsidR="000E375C" w:rsidRDefault="000E375C" w:rsidP="00254EA7">
      <w:pPr>
        <w:tabs>
          <w:tab w:val="left" w:pos="567"/>
          <w:tab w:val="left" w:pos="1276"/>
          <w:tab w:val="left" w:pos="1560"/>
        </w:tabs>
        <w:spacing w:after="0"/>
        <w:ind w:left="567"/>
        <w:rPr>
          <w:rFonts w:cs="Arial"/>
          <w:sz w:val="21"/>
          <w:szCs w:val="21"/>
        </w:rPr>
      </w:pPr>
    </w:p>
    <w:p w:rsidR="00254EA7" w:rsidRDefault="00EA34CF" w:rsidP="00254EA7">
      <w:pPr>
        <w:tabs>
          <w:tab w:val="left" w:pos="567"/>
          <w:tab w:val="left" w:pos="1276"/>
          <w:tab w:val="left" w:pos="1560"/>
        </w:tabs>
        <w:spacing w:after="0"/>
        <w:ind w:left="567"/>
        <w:rPr>
          <w:rFonts w:cs="Arial"/>
          <w:sz w:val="21"/>
          <w:szCs w:val="21"/>
        </w:rPr>
      </w:pPr>
      <w:r>
        <w:rPr>
          <w:rFonts w:cs="Arial"/>
          <w:sz w:val="21"/>
          <w:szCs w:val="21"/>
        </w:rPr>
        <w:t>Studenterrepræsentanterne</w:t>
      </w:r>
      <w:r w:rsidR="00770EFC">
        <w:rPr>
          <w:rFonts w:cs="Arial"/>
          <w:sz w:val="21"/>
          <w:szCs w:val="21"/>
        </w:rPr>
        <w:t xml:space="preserve"> orienterede om besøget hos s</w:t>
      </w:r>
      <w:r w:rsidR="00254EA7">
        <w:rPr>
          <w:rFonts w:cs="Arial"/>
          <w:sz w:val="21"/>
          <w:szCs w:val="21"/>
        </w:rPr>
        <w:t>tudenterorganisationen hos NTNU,</w:t>
      </w:r>
      <w:r w:rsidR="00770EFC">
        <w:rPr>
          <w:rFonts w:cs="Arial"/>
          <w:sz w:val="21"/>
          <w:szCs w:val="21"/>
        </w:rPr>
        <w:t xml:space="preserve"> herunder </w:t>
      </w:r>
      <w:r w:rsidR="001158F5">
        <w:rPr>
          <w:rFonts w:cs="Arial"/>
          <w:sz w:val="21"/>
          <w:szCs w:val="21"/>
        </w:rPr>
        <w:t xml:space="preserve">om </w:t>
      </w:r>
      <w:r w:rsidR="00770EFC">
        <w:rPr>
          <w:rFonts w:cs="Arial"/>
          <w:sz w:val="21"/>
          <w:szCs w:val="21"/>
        </w:rPr>
        <w:t>rammerne for at bedrive</w:t>
      </w:r>
      <w:r w:rsidR="00CD15D6">
        <w:rPr>
          <w:rFonts w:cs="Arial"/>
          <w:sz w:val="21"/>
          <w:szCs w:val="21"/>
        </w:rPr>
        <w:t xml:space="preserve"> rådsarbejde</w:t>
      </w:r>
      <w:r w:rsidR="001158F5">
        <w:rPr>
          <w:rFonts w:cs="Arial"/>
          <w:sz w:val="21"/>
          <w:szCs w:val="21"/>
        </w:rPr>
        <w:t xml:space="preserve"> </w:t>
      </w:r>
      <w:r w:rsidR="00254EA7">
        <w:rPr>
          <w:rFonts w:cs="Arial"/>
          <w:sz w:val="21"/>
          <w:szCs w:val="21"/>
        </w:rPr>
        <w:t xml:space="preserve">samt om </w:t>
      </w:r>
      <w:r w:rsidR="001158F5">
        <w:rPr>
          <w:rFonts w:cs="Arial"/>
          <w:sz w:val="21"/>
          <w:szCs w:val="21"/>
        </w:rPr>
        <w:t xml:space="preserve">involveringen </w:t>
      </w:r>
      <w:r w:rsidR="00254EA7">
        <w:rPr>
          <w:rFonts w:cs="Arial"/>
          <w:sz w:val="21"/>
          <w:szCs w:val="21"/>
        </w:rPr>
        <w:t xml:space="preserve">af og forventningen til </w:t>
      </w:r>
      <w:r w:rsidR="001158F5">
        <w:rPr>
          <w:rFonts w:cs="Arial"/>
          <w:sz w:val="21"/>
          <w:szCs w:val="21"/>
        </w:rPr>
        <w:t>de studerende.</w:t>
      </w:r>
      <w:r>
        <w:rPr>
          <w:rFonts w:cs="Arial"/>
          <w:sz w:val="21"/>
          <w:szCs w:val="21"/>
        </w:rPr>
        <w:t xml:space="preserve"> De studerendes input drøftes videre med rektor.</w:t>
      </w:r>
    </w:p>
    <w:p w:rsidR="00254EA7" w:rsidRDefault="00254EA7" w:rsidP="00254EA7">
      <w:pPr>
        <w:tabs>
          <w:tab w:val="left" w:pos="567"/>
          <w:tab w:val="left" w:pos="1276"/>
          <w:tab w:val="left" w:pos="1560"/>
        </w:tabs>
        <w:spacing w:after="0"/>
        <w:ind w:left="567"/>
        <w:rPr>
          <w:rFonts w:cs="Arial"/>
          <w:sz w:val="21"/>
          <w:szCs w:val="21"/>
        </w:rPr>
      </w:pPr>
    </w:p>
    <w:p w:rsidR="001C20B8" w:rsidRPr="001C20B8" w:rsidRDefault="001C20B8" w:rsidP="001C20B8">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r>
        <w:rPr>
          <w:rFonts w:cs="Arial"/>
          <w:b/>
          <w:sz w:val="21"/>
          <w:szCs w:val="21"/>
        </w:rPr>
        <w:t xml:space="preserve">   Eventuelt</w:t>
      </w:r>
    </w:p>
    <w:p w:rsidR="001C20B8" w:rsidRDefault="001C20B8" w:rsidP="001C20B8">
      <w:pPr>
        <w:tabs>
          <w:tab w:val="left" w:pos="567"/>
          <w:tab w:val="left" w:pos="1276"/>
          <w:tab w:val="left" w:pos="1560"/>
        </w:tabs>
        <w:spacing w:after="0"/>
        <w:ind w:left="567"/>
        <w:rPr>
          <w:rFonts w:cs="Arial"/>
          <w:sz w:val="21"/>
          <w:szCs w:val="21"/>
        </w:rPr>
      </w:pPr>
      <w:r>
        <w:rPr>
          <w:rFonts w:cs="Arial"/>
          <w:sz w:val="21"/>
          <w:szCs w:val="21"/>
        </w:rPr>
        <w:t>Bilag   A) Sagsfremstilling</w:t>
      </w:r>
    </w:p>
    <w:p w:rsidR="000E375C" w:rsidRDefault="000E375C" w:rsidP="001C20B8">
      <w:pPr>
        <w:tabs>
          <w:tab w:val="left" w:pos="567"/>
          <w:tab w:val="left" w:pos="1276"/>
          <w:tab w:val="left" w:pos="1560"/>
        </w:tabs>
        <w:spacing w:after="0"/>
        <w:ind w:left="567"/>
        <w:rPr>
          <w:rFonts w:cs="Arial"/>
          <w:sz w:val="21"/>
          <w:szCs w:val="21"/>
        </w:rPr>
      </w:pPr>
    </w:p>
    <w:p w:rsidR="00770EFC" w:rsidRDefault="00770EFC" w:rsidP="001C20B8">
      <w:pPr>
        <w:tabs>
          <w:tab w:val="left" w:pos="567"/>
          <w:tab w:val="left" w:pos="1276"/>
          <w:tab w:val="left" w:pos="1560"/>
        </w:tabs>
        <w:spacing w:after="0"/>
        <w:ind w:left="567"/>
        <w:rPr>
          <w:rFonts w:cs="Arial"/>
          <w:sz w:val="21"/>
          <w:szCs w:val="21"/>
        </w:rPr>
      </w:pPr>
      <w:r>
        <w:rPr>
          <w:rFonts w:cs="Arial"/>
          <w:sz w:val="21"/>
          <w:szCs w:val="21"/>
        </w:rPr>
        <w:t>Ingen bemærkninger.</w:t>
      </w:r>
    </w:p>
    <w:p w:rsidR="001C20B8" w:rsidRDefault="001C20B8" w:rsidP="001C20B8">
      <w:pPr>
        <w:tabs>
          <w:tab w:val="left" w:pos="567"/>
          <w:tab w:val="left" w:pos="1276"/>
          <w:tab w:val="left" w:pos="1560"/>
        </w:tabs>
        <w:spacing w:after="0"/>
        <w:ind w:left="567"/>
        <w:rPr>
          <w:rFonts w:cs="Arial"/>
          <w:sz w:val="21"/>
          <w:szCs w:val="21"/>
        </w:rPr>
      </w:pPr>
    </w:p>
    <w:p w:rsidR="001C20B8" w:rsidRDefault="001C20B8" w:rsidP="00A470AE">
      <w:pPr>
        <w:pStyle w:val="Listeafsnit"/>
        <w:numPr>
          <w:ilvl w:val="0"/>
          <w:numId w:val="1"/>
        </w:numPr>
        <w:pBdr>
          <w:bottom w:val="single" w:sz="4" w:space="1" w:color="auto"/>
        </w:pBdr>
        <w:tabs>
          <w:tab w:val="left" w:pos="567"/>
          <w:tab w:val="left" w:pos="1276"/>
          <w:tab w:val="left" w:pos="1560"/>
        </w:tabs>
        <w:spacing w:after="0"/>
        <w:rPr>
          <w:rFonts w:cs="Arial"/>
          <w:b/>
          <w:sz w:val="21"/>
          <w:szCs w:val="21"/>
        </w:rPr>
      </w:pPr>
      <w:r>
        <w:rPr>
          <w:rFonts w:cs="Arial"/>
          <w:b/>
          <w:sz w:val="21"/>
          <w:szCs w:val="21"/>
        </w:rPr>
        <w:t xml:space="preserve">   Afsted med Lukas Bjørn Leer</w:t>
      </w:r>
      <w:r w:rsidR="00A470AE">
        <w:rPr>
          <w:rFonts w:cs="Arial"/>
          <w:b/>
          <w:sz w:val="21"/>
          <w:szCs w:val="21"/>
        </w:rPr>
        <w:t xml:space="preserve"> Bysted og uddeling af julegave</w:t>
      </w:r>
    </w:p>
    <w:p w:rsidR="00A470AE" w:rsidRDefault="001158F5" w:rsidP="00A470AE">
      <w:pPr>
        <w:pStyle w:val="Listeafsnit"/>
        <w:tabs>
          <w:tab w:val="left" w:pos="1276"/>
          <w:tab w:val="left" w:pos="1560"/>
        </w:tabs>
        <w:spacing w:after="0"/>
        <w:ind w:left="567"/>
        <w:rPr>
          <w:rFonts w:cs="Arial"/>
          <w:sz w:val="21"/>
          <w:szCs w:val="21"/>
        </w:rPr>
      </w:pPr>
      <w:r>
        <w:rPr>
          <w:rFonts w:cs="Arial"/>
          <w:sz w:val="21"/>
          <w:szCs w:val="21"/>
        </w:rPr>
        <w:t xml:space="preserve">Formanden </w:t>
      </w:r>
      <w:r w:rsidR="00A470AE">
        <w:rPr>
          <w:rFonts w:cs="Arial"/>
          <w:sz w:val="21"/>
          <w:szCs w:val="21"/>
        </w:rPr>
        <w:t xml:space="preserve">takkede Lukas </w:t>
      </w:r>
      <w:r>
        <w:rPr>
          <w:rFonts w:cs="Arial"/>
          <w:sz w:val="21"/>
          <w:szCs w:val="21"/>
        </w:rPr>
        <w:t>Bjørn Leer Bysted for det store engagement i bestyrelsen.</w:t>
      </w:r>
    </w:p>
    <w:p w:rsidR="006500DF" w:rsidRDefault="006500DF" w:rsidP="00A470AE">
      <w:pPr>
        <w:pStyle w:val="Listeafsnit"/>
        <w:tabs>
          <w:tab w:val="left" w:pos="1276"/>
          <w:tab w:val="left" w:pos="1560"/>
        </w:tabs>
        <w:spacing w:after="0"/>
        <w:ind w:left="567"/>
        <w:rPr>
          <w:rFonts w:cs="Arial"/>
          <w:sz w:val="21"/>
          <w:szCs w:val="21"/>
        </w:rPr>
      </w:pPr>
    </w:p>
    <w:p w:rsidR="006500DF" w:rsidRDefault="006500DF" w:rsidP="00A470AE">
      <w:pPr>
        <w:pStyle w:val="Listeafsnit"/>
        <w:tabs>
          <w:tab w:val="left" w:pos="1276"/>
          <w:tab w:val="left" w:pos="1560"/>
        </w:tabs>
        <w:spacing w:after="0"/>
        <w:ind w:left="567"/>
        <w:rPr>
          <w:rFonts w:cs="Arial"/>
          <w:sz w:val="21"/>
          <w:szCs w:val="21"/>
        </w:rPr>
      </w:pPr>
    </w:p>
    <w:p w:rsidR="006500DF" w:rsidRDefault="006500DF" w:rsidP="00A470AE">
      <w:pPr>
        <w:pStyle w:val="Listeafsnit"/>
        <w:tabs>
          <w:tab w:val="left" w:pos="1276"/>
          <w:tab w:val="left" w:pos="1560"/>
        </w:tabs>
        <w:spacing w:after="0"/>
        <w:ind w:left="567"/>
        <w:rPr>
          <w:rFonts w:cs="Arial"/>
          <w:sz w:val="21"/>
          <w:szCs w:val="21"/>
        </w:rPr>
      </w:pPr>
    </w:p>
    <w:p w:rsidR="006500DF" w:rsidRPr="00893260" w:rsidRDefault="006500DF" w:rsidP="00893260">
      <w:pPr>
        <w:tabs>
          <w:tab w:val="left" w:pos="1276"/>
          <w:tab w:val="left" w:pos="1560"/>
        </w:tabs>
        <w:spacing w:after="0"/>
        <w:rPr>
          <w:rFonts w:cs="Arial"/>
          <w:sz w:val="21"/>
          <w:szCs w:val="21"/>
        </w:rPr>
      </w:pPr>
      <w:bookmarkStart w:id="0" w:name="_GoBack"/>
      <w:bookmarkEnd w:id="0"/>
    </w:p>
    <w:sectPr w:rsidR="006500DF" w:rsidRPr="00893260" w:rsidSect="005C5DDA">
      <w:headerReference w:type="default" r:id="rId9"/>
      <w:footerReference w:type="default" r:id="rId10"/>
      <w:pgSz w:w="11906" w:h="16838"/>
      <w:pgMar w:top="567"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59" w:rsidRDefault="005B0659" w:rsidP="00E16C5A">
      <w:pPr>
        <w:spacing w:after="0" w:line="240" w:lineRule="auto"/>
      </w:pPr>
      <w:r>
        <w:separator/>
      </w:r>
    </w:p>
  </w:endnote>
  <w:endnote w:type="continuationSeparator" w:id="0">
    <w:p w:rsidR="005B0659" w:rsidRDefault="005B0659"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84288"/>
      <w:docPartObj>
        <w:docPartGallery w:val="Page Numbers (Bottom of Page)"/>
        <w:docPartUnique/>
      </w:docPartObj>
    </w:sdtPr>
    <w:sdtEndPr/>
    <w:sdtContent>
      <w:p w:rsidR="00C3172C" w:rsidRDefault="00C3172C">
        <w:pPr>
          <w:pStyle w:val="Sidefod"/>
          <w:jc w:val="right"/>
        </w:pPr>
        <w:r>
          <w:fldChar w:fldCharType="begin"/>
        </w:r>
        <w:r>
          <w:instrText>PAGE   \* MERGEFORMAT</w:instrText>
        </w:r>
        <w:r>
          <w:fldChar w:fldCharType="separate"/>
        </w:r>
        <w:r w:rsidR="00893260">
          <w:rPr>
            <w:noProof/>
          </w:rPr>
          <w:t>8</w:t>
        </w:r>
        <w:r>
          <w:fldChar w:fldCharType="end"/>
        </w:r>
      </w:p>
    </w:sdtContent>
  </w:sdt>
  <w:p w:rsidR="00C3172C" w:rsidRDefault="00C317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59" w:rsidRDefault="005B0659" w:rsidP="00E16C5A">
      <w:pPr>
        <w:spacing w:after="0" w:line="240" w:lineRule="auto"/>
      </w:pPr>
      <w:r>
        <w:separator/>
      </w:r>
    </w:p>
  </w:footnote>
  <w:footnote w:type="continuationSeparator" w:id="0">
    <w:p w:rsidR="005B0659" w:rsidRDefault="005B0659"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2C" w:rsidRDefault="00C3172C" w:rsidP="003C5A24">
    <w:pPr>
      <w:pStyle w:val="Sidehoved"/>
      <w:tabs>
        <w:tab w:val="left" w:pos="42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46D"/>
    <w:multiLevelType w:val="hybridMultilevel"/>
    <w:tmpl w:val="7EF8962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 w15:restartNumberingAfterBreak="0">
    <w:nsid w:val="01C918F1"/>
    <w:multiLevelType w:val="hybridMultilevel"/>
    <w:tmpl w:val="F6C6BCC0"/>
    <w:lvl w:ilvl="0" w:tplc="AB80E030">
      <w:start w:val="1"/>
      <w:numFmt w:val="bullet"/>
      <w:lvlText w:val="•"/>
      <w:lvlJc w:val="left"/>
      <w:pPr>
        <w:tabs>
          <w:tab w:val="num" w:pos="720"/>
        </w:tabs>
        <w:ind w:left="720" w:hanging="360"/>
      </w:pPr>
      <w:rPr>
        <w:rFonts w:ascii="Arial" w:hAnsi="Arial" w:cs="Times New Roman" w:hint="default"/>
      </w:rPr>
    </w:lvl>
    <w:lvl w:ilvl="1" w:tplc="2458D0BA">
      <w:start w:val="1"/>
      <w:numFmt w:val="bullet"/>
      <w:lvlText w:val="•"/>
      <w:lvlJc w:val="left"/>
      <w:pPr>
        <w:tabs>
          <w:tab w:val="num" w:pos="1440"/>
        </w:tabs>
        <w:ind w:left="1440" w:hanging="360"/>
      </w:pPr>
      <w:rPr>
        <w:rFonts w:ascii="Arial" w:hAnsi="Arial" w:cs="Times New Roman" w:hint="default"/>
      </w:rPr>
    </w:lvl>
    <w:lvl w:ilvl="2" w:tplc="F7668980">
      <w:start w:val="1"/>
      <w:numFmt w:val="bullet"/>
      <w:lvlText w:val="•"/>
      <w:lvlJc w:val="left"/>
      <w:pPr>
        <w:tabs>
          <w:tab w:val="num" w:pos="2160"/>
        </w:tabs>
        <w:ind w:left="2160" w:hanging="360"/>
      </w:pPr>
      <w:rPr>
        <w:rFonts w:ascii="Arial" w:hAnsi="Arial" w:cs="Times New Roman" w:hint="default"/>
      </w:rPr>
    </w:lvl>
    <w:lvl w:ilvl="3" w:tplc="6832B58A">
      <w:start w:val="1"/>
      <w:numFmt w:val="bullet"/>
      <w:lvlText w:val="•"/>
      <w:lvlJc w:val="left"/>
      <w:pPr>
        <w:tabs>
          <w:tab w:val="num" w:pos="2880"/>
        </w:tabs>
        <w:ind w:left="2880" w:hanging="360"/>
      </w:pPr>
      <w:rPr>
        <w:rFonts w:ascii="Arial" w:hAnsi="Arial" w:cs="Times New Roman" w:hint="default"/>
      </w:rPr>
    </w:lvl>
    <w:lvl w:ilvl="4" w:tplc="EA44E864">
      <w:start w:val="1"/>
      <w:numFmt w:val="bullet"/>
      <w:lvlText w:val="•"/>
      <w:lvlJc w:val="left"/>
      <w:pPr>
        <w:tabs>
          <w:tab w:val="num" w:pos="3600"/>
        </w:tabs>
        <w:ind w:left="3600" w:hanging="360"/>
      </w:pPr>
      <w:rPr>
        <w:rFonts w:ascii="Arial" w:hAnsi="Arial" w:cs="Times New Roman" w:hint="default"/>
      </w:rPr>
    </w:lvl>
    <w:lvl w:ilvl="5" w:tplc="083427D4">
      <w:start w:val="1"/>
      <w:numFmt w:val="bullet"/>
      <w:lvlText w:val="•"/>
      <w:lvlJc w:val="left"/>
      <w:pPr>
        <w:tabs>
          <w:tab w:val="num" w:pos="4320"/>
        </w:tabs>
        <w:ind w:left="4320" w:hanging="360"/>
      </w:pPr>
      <w:rPr>
        <w:rFonts w:ascii="Arial" w:hAnsi="Arial" w:cs="Times New Roman" w:hint="default"/>
      </w:rPr>
    </w:lvl>
    <w:lvl w:ilvl="6" w:tplc="3E18AC82">
      <w:start w:val="1"/>
      <w:numFmt w:val="bullet"/>
      <w:lvlText w:val="•"/>
      <w:lvlJc w:val="left"/>
      <w:pPr>
        <w:tabs>
          <w:tab w:val="num" w:pos="5040"/>
        </w:tabs>
        <w:ind w:left="5040" w:hanging="360"/>
      </w:pPr>
      <w:rPr>
        <w:rFonts w:ascii="Arial" w:hAnsi="Arial" w:cs="Times New Roman" w:hint="default"/>
      </w:rPr>
    </w:lvl>
    <w:lvl w:ilvl="7" w:tplc="9B745F3A">
      <w:start w:val="1"/>
      <w:numFmt w:val="bullet"/>
      <w:lvlText w:val="•"/>
      <w:lvlJc w:val="left"/>
      <w:pPr>
        <w:tabs>
          <w:tab w:val="num" w:pos="5760"/>
        </w:tabs>
        <w:ind w:left="5760" w:hanging="360"/>
      </w:pPr>
      <w:rPr>
        <w:rFonts w:ascii="Arial" w:hAnsi="Arial" w:cs="Times New Roman" w:hint="default"/>
      </w:rPr>
    </w:lvl>
    <w:lvl w:ilvl="8" w:tplc="AFE2F0B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DC027E7"/>
    <w:multiLevelType w:val="hybridMultilevel"/>
    <w:tmpl w:val="EB6C0E9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E3C53EF"/>
    <w:multiLevelType w:val="hybridMultilevel"/>
    <w:tmpl w:val="77C689D2"/>
    <w:lvl w:ilvl="0" w:tplc="B1F8E472">
      <w:start w:val="1"/>
      <w:numFmt w:val="bullet"/>
      <w:lvlText w:val="•"/>
      <w:lvlJc w:val="left"/>
      <w:pPr>
        <w:tabs>
          <w:tab w:val="num" w:pos="720"/>
        </w:tabs>
        <w:ind w:left="720" w:hanging="360"/>
      </w:pPr>
      <w:rPr>
        <w:rFonts w:ascii="Arial" w:hAnsi="Arial" w:hint="default"/>
      </w:rPr>
    </w:lvl>
    <w:lvl w:ilvl="1" w:tplc="A77CC7DE" w:tentative="1">
      <w:start w:val="1"/>
      <w:numFmt w:val="bullet"/>
      <w:lvlText w:val="•"/>
      <w:lvlJc w:val="left"/>
      <w:pPr>
        <w:tabs>
          <w:tab w:val="num" w:pos="1440"/>
        </w:tabs>
        <w:ind w:left="1440" w:hanging="360"/>
      </w:pPr>
      <w:rPr>
        <w:rFonts w:ascii="Arial" w:hAnsi="Arial" w:hint="default"/>
      </w:rPr>
    </w:lvl>
    <w:lvl w:ilvl="2" w:tplc="0CDE04EE" w:tentative="1">
      <w:start w:val="1"/>
      <w:numFmt w:val="bullet"/>
      <w:lvlText w:val="•"/>
      <w:lvlJc w:val="left"/>
      <w:pPr>
        <w:tabs>
          <w:tab w:val="num" w:pos="2160"/>
        </w:tabs>
        <w:ind w:left="2160" w:hanging="360"/>
      </w:pPr>
      <w:rPr>
        <w:rFonts w:ascii="Arial" w:hAnsi="Arial" w:hint="default"/>
      </w:rPr>
    </w:lvl>
    <w:lvl w:ilvl="3" w:tplc="9E7C71B6" w:tentative="1">
      <w:start w:val="1"/>
      <w:numFmt w:val="bullet"/>
      <w:lvlText w:val="•"/>
      <w:lvlJc w:val="left"/>
      <w:pPr>
        <w:tabs>
          <w:tab w:val="num" w:pos="2880"/>
        </w:tabs>
        <w:ind w:left="2880" w:hanging="360"/>
      </w:pPr>
      <w:rPr>
        <w:rFonts w:ascii="Arial" w:hAnsi="Arial" w:hint="default"/>
      </w:rPr>
    </w:lvl>
    <w:lvl w:ilvl="4" w:tplc="BC72DE7A" w:tentative="1">
      <w:start w:val="1"/>
      <w:numFmt w:val="bullet"/>
      <w:lvlText w:val="•"/>
      <w:lvlJc w:val="left"/>
      <w:pPr>
        <w:tabs>
          <w:tab w:val="num" w:pos="3600"/>
        </w:tabs>
        <w:ind w:left="3600" w:hanging="360"/>
      </w:pPr>
      <w:rPr>
        <w:rFonts w:ascii="Arial" w:hAnsi="Arial" w:hint="default"/>
      </w:rPr>
    </w:lvl>
    <w:lvl w:ilvl="5" w:tplc="6AA2341C" w:tentative="1">
      <w:start w:val="1"/>
      <w:numFmt w:val="bullet"/>
      <w:lvlText w:val="•"/>
      <w:lvlJc w:val="left"/>
      <w:pPr>
        <w:tabs>
          <w:tab w:val="num" w:pos="4320"/>
        </w:tabs>
        <w:ind w:left="4320" w:hanging="360"/>
      </w:pPr>
      <w:rPr>
        <w:rFonts w:ascii="Arial" w:hAnsi="Arial" w:hint="default"/>
      </w:rPr>
    </w:lvl>
    <w:lvl w:ilvl="6" w:tplc="911EA66E" w:tentative="1">
      <w:start w:val="1"/>
      <w:numFmt w:val="bullet"/>
      <w:lvlText w:val="•"/>
      <w:lvlJc w:val="left"/>
      <w:pPr>
        <w:tabs>
          <w:tab w:val="num" w:pos="5040"/>
        </w:tabs>
        <w:ind w:left="5040" w:hanging="360"/>
      </w:pPr>
      <w:rPr>
        <w:rFonts w:ascii="Arial" w:hAnsi="Arial" w:hint="default"/>
      </w:rPr>
    </w:lvl>
    <w:lvl w:ilvl="7" w:tplc="37E48B06" w:tentative="1">
      <w:start w:val="1"/>
      <w:numFmt w:val="bullet"/>
      <w:lvlText w:val="•"/>
      <w:lvlJc w:val="left"/>
      <w:pPr>
        <w:tabs>
          <w:tab w:val="num" w:pos="5760"/>
        </w:tabs>
        <w:ind w:left="5760" w:hanging="360"/>
      </w:pPr>
      <w:rPr>
        <w:rFonts w:ascii="Arial" w:hAnsi="Arial" w:hint="default"/>
      </w:rPr>
    </w:lvl>
    <w:lvl w:ilvl="8" w:tplc="0BBC9D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907B29"/>
    <w:multiLevelType w:val="hybridMultilevel"/>
    <w:tmpl w:val="4B92A75E"/>
    <w:lvl w:ilvl="0" w:tplc="506A836A">
      <w:start w:val="1"/>
      <w:numFmt w:val="bullet"/>
      <w:lvlText w:val="–"/>
      <w:lvlJc w:val="left"/>
      <w:pPr>
        <w:tabs>
          <w:tab w:val="num" w:pos="720"/>
        </w:tabs>
        <w:ind w:left="720" w:hanging="360"/>
      </w:pPr>
      <w:rPr>
        <w:rFonts w:ascii="Times New Roman" w:hAnsi="Times New Roman" w:hint="default"/>
      </w:rPr>
    </w:lvl>
    <w:lvl w:ilvl="1" w:tplc="08A4F424">
      <w:start w:val="1"/>
      <w:numFmt w:val="bullet"/>
      <w:lvlText w:val="–"/>
      <w:lvlJc w:val="left"/>
      <w:pPr>
        <w:tabs>
          <w:tab w:val="num" w:pos="1440"/>
        </w:tabs>
        <w:ind w:left="1440" w:hanging="360"/>
      </w:pPr>
      <w:rPr>
        <w:rFonts w:ascii="Times New Roman" w:hAnsi="Times New Roman" w:hint="default"/>
      </w:rPr>
    </w:lvl>
    <w:lvl w:ilvl="2" w:tplc="C944EF50" w:tentative="1">
      <w:start w:val="1"/>
      <w:numFmt w:val="bullet"/>
      <w:lvlText w:val="–"/>
      <w:lvlJc w:val="left"/>
      <w:pPr>
        <w:tabs>
          <w:tab w:val="num" w:pos="2160"/>
        </w:tabs>
        <w:ind w:left="2160" w:hanging="360"/>
      </w:pPr>
      <w:rPr>
        <w:rFonts w:ascii="Times New Roman" w:hAnsi="Times New Roman" w:hint="default"/>
      </w:rPr>
    </w:lvl>
    <w:lvl w:ilvl="3" w:tplc="7E02A7C6" w:tentative="1">
      <w:start w:val="1"/>
      <w:numFmt w:val="bullet"/>
      <w:lvlText w:val="–"/>
      <w:lvlJc w:val="left"/>
      <w:pPr>
        <w:tabs>
          <w:tab w:val="num" w:pos="2880"/>
        </w:tabs>
        <w:ind w:left="2880" w:hanging="360"/>
      </w:pPr>
      <w:rPr>
        <w:rFonts w:ascii="Times New Roman" w:hAnsi="Times New Roman" w:hint="default"/>
      </w:rPr>
    </w:lvl>
    <w:lvl w:ilvl="4" w:tplc="F35A4994" w:tentative="1">
      <w:start w:val="1"/>
      <w:numFmt w:val="bullet"/>
      <w:lvlText w:val="–"/>
      <w:lvlJc w:val="left"/>
      <w:pPr>
        <w:tabs>
          <w:tab w:val="num" w:pos="3600"/>
        </w:tabs>
        <w:ind w:left="3600" w:hanging="360"/>
      </w:pPr>
      <w:rPr>
        <w:rFonts w:ascii="Times New Roman" w:hAnsi="Times New Roman" w:hint="default"/>
      </w:rPr>
    </w:lvl>
    <w:lvl w:ilvl="5" w:tplc="28BADBFE" w:tentative="1">
      <w:start w:val="1"/>
      <w:numFmt w:val="bullet"/>
      <w:lvlText w:val="–"/>
      <w:lvlJc w:val="left"/>
      <w:pPr>
        <w:tabs>
          <w:tab w:val="num" w:pos="4320"/>
        </w:tabs>
        <w:ind w:left="4320" w:hanging="360"/>
      </w:pPr>
      <w:rPr>
        <w:rFonts w:ascii="Times New Roman" w:hAnsi="Times New Roman" w:hint="default"/>
      </w:rPr>
    </w:lvl>
    <w:lvl w:ilvl="6" w:tplc="1C5AFBAE" w:tentative="1">
      <w:start w:val="1"/>
      <w:numFmt w:val="bullet"/>
      <w:lvlText w:val="–"/>
      <w:lvlJc w:val="left"/>
      <w:pPr>
        <w:tabs>
          <w:tab w:val="num" w:pos="5040"/>
        </w:tabs>
        <w:ind w:left="5040" w:hanging="360"/>
      </w:pPr>
      <w:rPr>
        <w:rFonts w:ascii="Times New Roman" w:hAnsi="Times New Roman" w:hint="default"/>
      </w:rPr>
    </w:lvl>
    <w:lvl w:ilvl="7" w:tplc="C88C29C2" w:tentative="1">
      <w:start w:val="1"/>
      <w:numFmt w:val="bullet"/>
      <w:lvlText w:val="–"/>
      <w:lvlJc w:val="left"/>
      <w:pPr>
        <w:tabs>
          <w:tab w:val="num" w:pos="5760"/>
        </w:tabs>
        <w:ind w:left="5760" w:hanging="360"/>
      </w:pPr>
      <w:rPr>
        <w:rFonts w:ascii="Times New Roman" w:hAnsi="Times New Roman" w:hint="default"/>
      </w:rPr>
    </w:lvl>
    <w:lvl w:ilvl="8" w:tplc="632638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5D4E56"/>
    <w:multiLevelType w:val="hybridMultilevel"/>
    <w:tmpl w:val="D59A189C"/>
    <w:lvl w:ilvl="0" w:tplc="78E2EA26">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DE765B"/>
    <w:multiLevelType w:val="hybridMultilevel"/>
    <w:tmpl w:val="BCBAD700"/>
    <w:lvl w:ilvl="0" w:tplc="D6BA28C4">
      <w:start w:val="1"/>
      <w:numFmt w:val="bullet"/>
      <w:lvlText w:val="–"/>
      <w:lvlJc w:val="left"/>
      <w:pPr>
        <w:tabs>
          <w:tab w:val="num" w:pos="720"/>
        </w:tabs>
        <w:ind w:left="720" w:hanging="360"/>
      </w:pPr>
      <w:rPr>
        <w:rFonts w:ascii="Times New Roman" w:hAnsi="Times New Roman" w:hint="default"/>
      </w:rPr>
    </w:lvl>
    <w:lvl w:ilvl="1" w:tplc="3BF8FFB2">
      <w:start w:val="1"/>
      <w:numFmt w:val="bullet"/>
      <w:lvlText w:val="–"/>
      <w:lvlJc w:val="left"/>
      <w:pPr>
        <w:tabs>
          <w:tab w:val="num" w:pos="1440"/>
        </w:tabs>
        <w:ind w:left="1440" w:hanging="360"/>
      </w:pPr>
      <w:rPr>
        <w:rFonts w:ascii="Times New Roman" w:hAnsi="Times New Roman" w:hint="default"/>
      </w:rPr>
    </w:lvl>
    <w:lvl w:ilvl="2" w:tplc="0B42663E" w:tentative="1">
      <w:start w:val="1"/>
      <w:numFmt w:val="bullet"/>
      <w:lvlText w:val="–"/>
      <w:lvlJc w:val="left"/>
      <w:pPr>
        <w:tabs>
          <w:tab w:val="num" w:pos="2160"/>
        </w:tabs>
        <w:ind w:left="2160" w:hanging="360"/>
      </w:pPr>
      <w:rPr>
        <w:rFonts w:ascii="Times New Roman" w:hAnsi="Times New Roman" w:hint="default"/>
      </w:rPr>
    </w:lvl>
    <w:lvl w:ilvl="3" w:tplc="F1FC0AC0" w:tentative="1">
      <w:start w:val="1"/>
      <w:numFmt w:val="bullet"/>
      <w:lvlText w:val="–"/>
      <w:lvlJc w:val="left"/>
      <w:pPr>
        <w:tabs>
          <w:tab w:val="num" w:pos="2880"/>
        </w:tabs>
        <w:ind w:left="2880" w:hanging="360"/>
      </w:pPr>
      <w:rPr>
        <w:rFonts w:ascii="Times New Roman" w:hAnsi="Times New Roman" w:hint="default"/>
      </w:rPr>
    </w:lvl>
    <w:lvl w:ilvl="4" w:tplc="A246F99A" w:tentative="1">
      <w:start w:val="1"/>
      <w:numFmt w:val="bullet"/>
      <w:lvlText w:val="–"/>
      <w:lvlJc w:val="left"/>
      <w:pPr>
        <w:tabs>
          <w:tab w:val="num" w:pos="3600"/>
        </w:tabs>
        <w:ind w:left="3600" w:hanging="360"/>
      </w:pPr>
      <w:rPr>
        <w:rFonts w:ascii="Times New Roman" w:hAnsi="Times New Roman" w:hint="default"/>
      </w:rPr>
    </w:lvl>
    <w:lvl w:ilvl="5" w:tplc="33862BE0" w:tentative="1">
      <w:start w:val="1"/>
      <w:numFmt w:val="bullet"/>
      <w:lvlText w:val="–"/>
      <w:lvlJc w:val="left"/>
      <w:pPr>
        <w:tabs>
          <w:tab w:val="num" w:pos="4320"/>
        </w:tabs>
        <w:ind w:left="4320" w:hanging="360"/>
      </w:pPr>
      <w:rPr>
        <w:rFonts w:ascii="Times New Roman" w:hAnsi="Times New Roman" w:hint="default"/>
      </w:rPr>
    </w:lvl>
    <w:lvl w:ilvl="6" w:tplc="9DE25204" w:tentative="1">
      <w:start w:val="1"/>
      <w:numFmt w:val="bullet"/>
      <w:lvlText w:val="–"/>
      <w:lvlJc w:val="left"/>
      <w:pPr>
        <w:tabs>
          <w:tab w:val="num" w:pos="5040"/>
        </w:tabs>
        <w:ind w:left="5040" w:hanging="360"/>
      </w:pPr>
      <w:rPr>
        <w:rFonts w:ascii="Times New Roman" w:hAnsi="Times New Roman" w:hint="default"/>
      </w:rPr>
    </w:lvl>
    <w:lvl w:ilvl="7" w:tplc="D63A2CEE" w:tentative="1">
      <w:start w:val="1"/>
      <w:numFmt w:val="bullet"/>
      <w:lvlText w:val="–"/>
      <w:lvlJc w:val="left"/>
      <w:pPr>
        <w:tabs>
          <w:tab w:val="num" w:pos="5760"/>
        </w:tabs>
        <w:ind w:left="5760" w:hanging="360"/>
      </w:pPr>
      <w:rPr>
        <w:rFonts w:ascii="Times New Roman" w:hAnsi="Times New Roman" w:hint="default"/>
      </w:rPr>
    </w:lvl>
    <w:lvl w:ilvl="8" w:tplc="F7BC87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4C47E7"/>
    <w:multiLevelType w:val="hybridMultilevel"/>
    <w:tmpl w:val="5CA0F9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8" w15:restartNumberingAfterBreak="0">
    <w:nsid w:val="31ED101D"/>
    <w:multiLevelType w:val="hybridMultilevel"/>
    <w:tmpl w:val="AA7E3FDC"/>
    <w:lvl w:ilvl="0" w:tplc="34FC36B6">
      <w:start w:val="1"/>
      <w:numFmt w:val="bullet"/>
      <w:lvlText w:val="•"/>
      <w:lvlJc w:val="left"/>
      <w:pPr>
        <w:tabs>
          <w:tab w:val="num" w:pos="720"/>
        </w:tabs>
        <w:ind w:left="720" w:hanging="360"/>
      </w:pPr>
      <w:rPr>
        <w:rFonts w:ascii="Arial" w:hAnsi="Arial" w:hint="default"/>
      </w:rPr>
    </w:lvl>
    <w:lvl w:ilvl="1" w:tplc="653C2478" w:tentative="1">
      <w:start w:val="1"/>
      <w:numFmt w:val="bullet"/>
      <w:lvlText w:val="•"/>
      <w:lvlJc w:val="left"/>
      <w:pPr>
        <w:tabs>
          <w:tab w:val="num" w:pos="1440"/>
        </w:tabs>
        <w:ind w:left="1440" w:hanging="360"/>
      </w:pPr>
      <w:rPr>
        <w:rFonts w:ascii="Arial" w:hAnsi="Arial" w:hint="default"/>
      </w:rPr>
    </w:lvl>
    <w:lvl w:ilvl="2" w:tplc="964C8140" w:tentative="1">
      <w:start w:val="1"/>
      <w:numFmt w:val="bullet"/>
      <w:lvlText w:val="•"/>
      <w:lvlJc w:val="left"/>
      <w:pPr>
        <w:tabs>
          <w:tab w:val="num" w:pos="2160"/>
        </w:tabs>
        <w:ind w:left="2160" w:hanging="360"/>
      </w:pPr>
      <w:rPr>
        <w:rFonts w:ascii="Arial" w:hAnsi="Arial" w:hint="default"/>
      </w:rPr>
    </w:lvl>
    <w:lvl w:ilvl="3" w:tplc="E56AC18C" w:tentative="1">
      <w:start w:val="1"/>
      <w:numFmt w:val="bullet"/>
      <w:lvlText w:val="•"/>
      <w:lvlJc w:val="left"/>
      <w:pPr>
        <w:tabs>
          <w:tab w:val="num" w:pos="2880"/>
        </w:tabs>
        <w:ind w:left="2880" w:hanging="360"/>
      </w:pPr>
      <w:rPr>
        <w:rFonts w:ascii="Arial" w:hAnsi="Arial" w:hint="default"/>
      </w:rPr>
    </w:lvl>
    <w:lvl w:ilvl="4" w:tplc="88A82FD4" w:tentative="1">
      <w:start w:val="1"/>
      <w:numFmt w:val="bullet"/>
      <w:lvlText w:val="•"/>
      <w:lvlJc w:val="left"/>
      <w:pPr>
        <w:tabs>
          <w:tab w:val="num" w:pos="3600"/>
        </w:tabs>
        <w:ind w:left="3600" w:hanging="360"/>
      </w:pPr>
      <w:rPr>
        <w:rFonts w:ascii="Arial" w:hAnsi="Arial" w:hint="default"/>
      </w:rPr>
    </w:lvl>
    <w:lvl w:ilvl="5" w:tplc="56989B80" w:tentative="1">
      <w:start w:val="1"/>
      <w:numFmt w:val="bullet"/>
      <w:lvlText w:val="•"/>
      <w:lvlJc w:val="left"/>
      <w:pPr>
        <w:tabs>
          <w:tab w:val="num" w:pos="4320"/>
        </w:tabs>
        <w:ind w:left="4320" w:hanging="360"/>
      </w:pPr>
      <w:rPr>
        <w:rFonts w:ascii="Arial" w:hAnsi="Arial" w:hint="default"/>
      </w:rPr>
    </w:lvl>
    <w:lvl w:ilvl="6" w:tplc="0B1C7D98" w:tentative="1">
      <w:start w:val="1"/>
      <w:numFmt w:val="bullet"/>
      <w:lvlText w:val="•"/>
      <w:lvlJc w:val="left"/>
      <w:pPr>
        <w:tabs>
          <w:tab w:val="num" w:pos="5040"/>
        </w:tabs>
        <w:ind w:left="5040" w:hanging="360"/>
      </w:pPr>
      <w:rPr>
        <w:rFonts w:ascii="Arial" w:hAnsi="Arial" w:hint="default"/>
      </w:rPr>
    </w:lvl>
    <w:lvl w:ilvl="7" w:tplc="9EDE4442" w:tentative="1">
      <w:start w:val="1"/>
      <w:numFmt w:val="bullet"/>
      <w:lvlText w:val="•"/>
      <w:lvlJc w:val="left"/>
      <w:pPr>
        <w:tabs>
          <w:tab w:val="num" w:pos="5760"/>
        </w:tabs>
        <w:ind w:left="5760" w:hanging="360"/>
      </w:pPr>
      <w:rPr>
        <w:rFonts w:ascii="Arial" w:hAnsi="Arial" w:hint="default"/>
      </w:rPr>
    </w:lvl>
    <w:lvl w:ilvl="8" w:tplc="10D66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C6440B"/>
    <w:multiLevelType w:val="hybridMultilevel"/>
    <w:tmpl w:val="21A4D972"/>
    <w:lvl w:ilvl="0" w:tplc="9C54BABA">
      <w:start w:val="1"/>
      <w:numFmt w:val="bullet"/>
      <w:lvlText w:val="•"/>
      <w:lvlJc w:val="left"/>
      <w:pPr>
        <w:tabs>
          <w:tab w:val="num" w:pos="720"/>
        </w:tabs>
        <w:ind w:left="720" w:hanging="360"/>
      </w:pPr>
      <w:rPr>
        <w:rFonts w:ascii="Times New Roman" w:hAnsi="Times New Roman" w:hint="default"/>
      </w:rPr>
    </w:lvl>
    <w:lvl w:ilvl="1" w:tplc="1EBEE696" w:tentative="1">
      <w:start w:val="1"/>
      <w:numFmt w:val="bullet"/>
      <w:lvlText w:val="•"/>
      <w:lvlJc w:val="left"/>
      <w:pPr>
        <w:tabs>
          <w:tab w:val="num" w:pos="1440"/>
        </w:tabs>
        <w:ind w:left="1440" w:hanging="360"/>
      </w:pPr>
      <w:rPr>
        <w:rFonts w:ascii="Times New Roman" w:hAnsi="Times New Roman" w:hint="default"/>
      </w:rPr>
    </w:lvl>
    <w:lvl w:ilvl="2" w:tplc="8C203724" w:tentative="1">
      <w:start w:val="1"/>
      <w:numFmt w:val="bullet"/>
      <w:lvlText w:val="•"/>
      <w:lvlJc w:val="left"/>
      <w:pPr>
        <w:tabs>
          <w:tab w:val="num" w:pos="2160"/>
        </w:tabs>
        <w:ind w:left="2160" w:hanging="360"/>
      </w:pPr>
      <w:rPr>
        <w:rFonts w:ascii="Times New Roman" w:hAnsi="Times New Roman" w:hint="default"/>
      </w:rPr>
    </w:lvl>
    <w:lvl w:ilvl="3" w:tplc="CBCAA526" w:tentative="1">
      <w:start w:val="1"/>
      <w:numFmt w:val="bullet"/>
      <w:lvlText w:val="•"/>
      <w:lvlJc w:val="left"/>
      <w:pPr>
        <w:tabs>
          <w:tab w:val="num" w:pos="2880"/>
        </w:tabs>
        <w:ind w:left="2880" w:hanging="360"/>
      </w:pPr>
      <w:rPr>
        <w:rFonts w:ascii="Times New Roman" w:hAnsi="Times New Roman" w:hint="default"/>
      </w:rPr>
    </w:lvl>
    <w:lvl w:ilvl="4" w:tplc="2A1CD252" w:tentative="1">
      <w:start w:val="1"/>
      <w:numFmt w:val="bullet"/>
      <w:lvlText w:val="•"/>
      <w:lvlJc w:val="left"/>
      <w:pPr>
        <w:tabs>
          <w:tab w:val="num" w:pos="3600"/>
        </w:tabs>
        <w:ind w:left="3600" w:hanging="360"/>
      </w:pPr>
      <w:rPr>
        <w:rFonts w:ascii="Times New Roman" w:hAnsi="Times New Roman" w:hint="default"/>
      </w:rPr>
    </w:lvl>
    <w:lvl w:ilvl="5" w:tplc="1DA24190" w:tentative="1">
      <w:start w:val="1"/>
      <w:numFmt w:val="bullet"/>
      <w:lvlText w:val="•"/>
      <w:lvlJc w:val="left"/>
      <w:pPr>
        <w:tabs>
          <w:tab w:val="num" w:pos="4320"/>
        </w:tabs>
        <w:ind w:left="4320" w:hanging="360"/>
      </w:pPr>
      <w:rPr>
        <w:rFonts w:ascii="Times New Roman" w:hAnsi="Times New Roman" w:hint="default"/>
      </w:rPr>
    </w:lvl>
    <w:lvl w:ilvl="6" w:tplc="8A2C289A" w:tentative="1">
      <w:start w:val="1"/>
      <w:numFmt w:val="bullet"/>
      <w:lvlText w:val="•"/>
      <w:lvlJc w:val="left"/>
      <w:pPr>
        <w:tabs>
          <w:tab w:val="num" w:pos="5040"/>
        </w:tabs>
        <w:ind w:left="5040" w:hanging="360"/>
      </w:pPr>
      <w:rPr>
        <w:rFonts w:ascii="Times New Roman" w:hAnsi="Times New Roman" w:hint="default"/>
      </w:rPr>
    </w:lvl>
    <w:lvl w:ilvl="7" w:tplc="E63E72FE" w:tentative="1">
      <w:start w:val="1"/>
      <w:numFmt w:val="bullet"/>
      <w:lvlText w:val="•"/>
      <w:lvlJc w:val="left"/>
      <w:pPr>
        <w:tabs>
          <w:tab w:val="num" w:pos="5760"/>
        </w:tabs>
        <w:ind w:left="5760" w:hanging="360"/>
      </w:pPr>
      <w:rPr>
        <w:rFonts w:ascii="Times New Roman" w:hAnsi="Times New Roman" w:hint="default"/>
      </w:rPr>
    </w:lvl>
    <w:lvl w:ilvl="8" w:tplc="12BC028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416A84"/>
    <w:multiLevelType w:val="hybridMultilevel"/>
    <w:tmpl w:val="48BA8E2C"/>
    <w:lvl w:ilvl="0" w:tplc="BCE8BFE6">
      <w:start w:val="1"/>
      <w:numFmt w:val="bullet"/>
      <w:lvlText w:val="•"/>
      <w:lvlJc w:val="left"/>
      <w:pPr>
        <w:tabs>
          <w:tab w:val="num" w:pos="720"/>
        </w:tabs>
        <w:ind w:left="720" w:hanging="360"/>
      </w:pPr>
      <w:rPr>
        <w:rFonts w:ascii="Arial" w:hAnsi="Arial" w:hint="default"/>
      </w:rPr>
    </w:lvl>
    <w:lvl w:ilvl="1" w:tplc="4D2606F2">
      <w:start w:val="2313"/>
      <w:numFmt w:val="bullet"/>
      <w:lvlText w:val="•"/>
      <w:lvlJc w:val="left"/>
      <w:pPr>
        <w:tabs>
          <w:tab w:val="num" w:pos="1440"/>
        </w:tabs>
        <w:ind w:left="1440" w:hanging="360"/>
      </w:pPr>
      <w:rPr>
        <w:rFonts w:ascii="Arial" w:hAnsi="Arial" w:hint="default"/>
      </w:rPr>
    </w:lvl>
    <w:lvl w:ilvl="2" w:tplc="EB2A4864" w:tentative="1">
      <w:start w:val="1"/>
      <w:numFmt w:val="bullet"/>
      <w:lvlText w:val="•"/>
      <w:lvlJc w:val="left"/>
      <w:pPr>
        <w:tabs>
          <w:tab w:val="num" w:pos="2160"/>
        </w:tabs>
        <w:ind w:left="2160" w:hanging="360"/>
      </w:pPr>
      <w:rPr>
        <w:rFonts w:ascii="Arial" w:hAnsi="Arial" w:hint="default"/>
      </w:rPr>
    </w:lvl>
    <w:lvl w:ilvl="3" w:tplc="87E85AA0" w:tentative="1">
      <w:start w:val="1"/>
      <w:numFmt w:val="bullet"/>
      <w:lvlText w:val="•"/>
      <w:lvlJc w:val="left"/>
      <w:pPr>
        <w:tabs>
          <w:tab w:val="num" w:pos="2880"/>
        </w:tabs>
        <w:ind w:left="2880" w:hanging="360"/>
      </w:pPr>
      <w:rPr>
        <w:rFonts w:ascii="Arial" w:hAnsi="Arial" w:hint="default"/>
      </w:rPr>
    </w:lvl>
    <w:lvl w:ilvl="4" w:tplc="16203826" w:tentative="1">
      <w:start w:val="1"/>
      <w:numFmt w:val="bullet"/>
      <w:lvlText w:val="•"/>
      <w:lvlJc w:val="left"/>
      <w:pPr>
        <w:tabs>
          <w:tab w:val="num" w:pos="3600"/>
        </w:tabs>
        <w:ind w:left="3600" w:hanging="360"/>
      </w:pPr>
      <w:rPr>
        <w:rFonts w:ascii="Arial" w:hAnsi="Arial" w:hint="default"/>
      </w:rPr>
    </w:lvl>
    <w:lvl w:ilvl="5" w:tplc="576EB25C" w:tentative="1">
      <w:start w:val="1"/>
      <w:numFmt w:val="bullet"/>
      <w:lvlText w:val="•"/>
      <w:lvlJc w:val="left"/>
      <w:pPr>
        <w:tabs>
          <w:tab w:val="num" w:pos="4320"/>
        </w:tabs>
        <w:ind w:left="4320" w:hanging="360"/>
      </w:pPr>
      <w:rPr>
        <w:rFonts w:ascii="Arial" w:hAnsi="Arial" w:hint="default"/>
      </w:rPr>
    </w:lvl>
    <w:lvl w:ilvl="6" w:tplc="EBAA5B2A" w:tentative="1">
      <w:start w:val="1"/>
      <w:numFmt w:val="bullet"/>
      <w:lvlText w:val="•"/>
      <w:lvlJc w:val="left"/>
      <w:pPr>
        <w:tabs>
          <w:tab w:val="num" w:pos="5040"/>
        </w:tabs>
        <w:ind w:left="5040" w:hanging="360"/>
      </w:pPr>
      <w:rPr>
        <w:rFonts w:ascii="Arial" w:hAnsi="Arial" w:hint="default"/>
      </w:rPr>
    </w:lvl>
    <w:lvl w:ilvl="7" w:tplc="D318D122" w:tentative="1">
      <w:start w:val="1"/>
      <w:numFmt w:val="bullet"/>
      <w:lvlText w:val="•"/>
      <w:lvlJc w:val="left"/>
      <w:pPr>
        <w:tabs>
          <w:tab w:val="num" w:pos="5760"/>
        </w:tabs>
        <w:ind w:left="5760" w:hanging="360"/>
      </w:pPr>
      <w:rPr>
        <w:rFonts w:ascii="Arial" w:hAnsi="Arial" w:hint="default"/>
      </w:rPr>
    </w:lvl>
    <w:lvl w:ilvl="8" w:tplc="905A47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8E3B70"/>
    <w:multiLevelType w:val="hybridMultilevel"/>
    <w:tmpl w:val="DA20C06E"/>
    <w:lvl w:ilvl="0" w:tplc="D8DE6F66">
      <w:start w:val="1"/>
      <w:numFmt w:val="bullet"/>
      <w:lvlText w:val="•"/>
      <w:lvlJc w:val="left"/>
      <w:pPr>
        <w:tabs>
          <w:tab w:val="num" w:pos="720"/>
        </w:tabs>
        <w:ind w:left="720" w:hanging="360"/>
      </w:pPr>
      <w:rPr>
        <w:rFonts w:ascii="Times New Roman" w:hAnsi="Times New Roman" w:hint="default"/>
      </w:rPr>
    </w:lvl>
    <w:lvl w:ilvl="1" w:tplc="F3A22246" w:tentative="1">
      <w:start w:val="1"/>
      <w:numFmt w:val="bullet"/>
      <w:lvlText w:val="•"/>
      <w:lvlJc w:val="left"/>
      <w:pPr>
        <w:tabs>
          <w:tab w:val="num" w:pos="1440"/>
        </w:tabs>
        <w:ind w:left="1440" w:hanging="360"/>
      </w:pPr>
      <w:rPr>
        <w:rFonts w:ascii="Times New Roman" w:hAnsi="Times New Roman" w:hint="default"/>
      </w:rPr>
    </w:lvl>
    <w:lvl w:ilvl="2" w:tplc="2878DB7A" w:tentative="1">
      <w:start w:val="1"/>
      <w:numFmt w:val="bullet"/>
      <w:lvlText w:val="•"/>
      <w:lvlJc w:val="left"/>
      <w:pPr>
        <w:tabs>
          <w:tab w:val="num" w:pos="2160"/>
        </w:tabs>
        <w:ind w:left="2160" w:hanging="360"/>
      </w:pPr>
      <w:rPr>
        <w:rFonts w:ascii="Times New Roman" w:hAnsi="Times New Roman" w:hint="default"/>
      </w:rPr>
    </w:lvl>
    <w:lvl w:ilvl="3" w:tplc="636C8A52" w:tentative="1">
      <w:start w:val="1"/>
      <w:numFmt w:val="bullet"/>
      <w:lvlText w:val="•"/>
      <w:lvlJc w:val="left"/>
      <w:pPr>
        <w:tabs>
          <w:tab w:val="num" w:pos="2880"/>
        </w:tabs>
        <w:ind w:left="2880" w:hanging="360"/>
      </w:pPr>
      <w:rPr>
        <w:rFonts w:ascii="Times New Roman" w:hAnsi="Times New Roman" w:hint="default"/>
      </w:rPr>
    </w:lvl>
    <w:lvl w:ilvl="4" w:tplc="F424A338" w:tentative="1">
      <w:start w:val="1"/>
      <w:numFmt w:val="bullet"/>
      <w:lvlText w:val="•"/>
      <w:lvlJc w:val="left"/>
      <w:pPr>
        <w:tabs>
          <w:tab w:val="num" w:pos="3600"/>
        </w:tabs>
        <w:ind w:left="3600" w:hanging="360"/>
      </w:pPr>
      <w:rPr>
        <w:rFonts w:ascii="Times New Roman" w:hAnsi="Times New Roman" w:hint="default"/>
      </w:rPr>
    </w:lvl>
    <w:lvl w:ilvl="5" w:tplc="4158611C" w:tentative="1">
      <w:start w:val="1"/>
      <w:numFmt w:val="bullet"/>
      <w:lvlText w:val="•"/>
      <w:lvlJc w:val="left"/>
      <w:pPr>
        <w:tabs>
          <w:tab w:val="num" w:pos="4320"/>
        </w:tabs>
        <w:ind w:left="4320" w:hanging="360"/>
      </w:pPr>
      <w:rPr>
        <w:rFonts w:ascii="Times New Roman" w:hAnsi="Times New Roman" w:hint="default"/>
      </w:rPr>
    </w:lvl>
    <w:lvl w:ilvl="6" w:tplc="F7146A7E" w:tentative="1">
      <w:start w:val="1"/>
      <w:numFmt w:val="bullet"/>
      <w:lvlText w:val="•"/>
      <w:lvlJc w:val="left"/>
      <w:pPr>
        <w:tabs>
          <w:tab w:val="num" w:pos="5040"/>
        </w:tabs>
        <w:ind w:left="5040" w:hanging="360"/>
      </w:pPr>
      <w:rPr>
        <w:rFonts w:ascii="Times New Roman" w:hAnsi="Times New Roman" w:hint="default"/>
      </w:rPr>
    </w:lvl>
    <w:lvl w:ilvl="7" w:tplc="D1006EF8" w:tentative="1">
      <w:start w:val="1"/>
      <w:numFmt w:val="bullet"/>
      <w:lvlText w:val="•"/>
      <w:lvlJc w:val="left"/>
      <w:pPr>
        <w:tabs>
          <w:tab w:val="num" w:pos="5760"/>
        </w:tabs>
        <w:ind w:left="5760" w:hanging="360"/>
      </w:pPr>
      <w:rPr>
        <w:rFonts w:ascii="Times New Roman" w:hAnsi="Times New Roman" w:hint="default"/>
      </w:rPr>
    </w:lvl>
    <w:lvl w:ilvl="8" w:tplc="92461D1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627EC5"/>
    <w:multiLevelType w:val="hybridMultilevel"/>
    <w:tmpl w:val="35A4225C"/>
    <w:lvl w:ilvl="0" w:tplc="802A4E36">
      <w:start w:val="1"/>
      <w:numFmt w:val="bullet"/>
      <w:lvlText w:val="•"/>
      <w:lvlJc w:val="left"/>
      <w:pPr>
        <w:tabs>
          <w:tab w:val="num" w:pos="720"/>
        </w:tabs>
        <w:ind w:left="720" w:hanging="360"/>
      </w:pPr>
      <w:rPr>
        <w:rFonts w:ascii="Times New Roman" w:hAnsi="Times New Roman" w:hint="default"/>
      </w:rPr>
    </w:lvl>
    <w:lvl w:ilvl="1" w:tplc="C9020706" w:tentative="1">
      <w:start w:val="1"/>
      <w:numFmt w:val="bullet"/>
      <w:lvlText w:val="•"/>
      <w:lvlJc w:val="left"/>
      <w:pPr>
        <w:tabs>
          <w:tab w:val="num" w:pos="1440"/>
        </w:tabs>
        <w:ind w:left="1440" w:hanging="360"/>
      </w:pPr>
      <w:rPr>
        <w:rFonts w:ascii="Times New Roman" w:hAnsi="Times New Roman" w:hint="default"/>
      </w:rPr>
    </w:lvl>
    <w:lvl w:ilvl="2" w:tplc="DD0A82F8" w:tentative="1">
      <w:start w:val="1"/>
      <w:numFmt w:val="bullet"/>
      <w:lvlText w:val="•"/>
      <w:lvlJc w:val="left"/>
      <w:pPr>
        <w:tabs>
          <w:tab w:val="num" w:pos="2160"/>
        </w:tabs>
        <w:ind w:left="2160" w:hanging="360"/>
      </w:pPr>
      <w:rPr>
        <w:rFonts w:ascii="Times New Roman" w:hAnsi="Times New Roman" w:hint="default"/>
      </w:rPr>
    </w:lvl>
    <w:lvl w:ilvl="3" w:tplc="E2407116" w:tentative="1">
      <w:start w:val="1"/>
      <w:numFmt w:val="bullet"/>
      <w:lvlText w:val="•"/>
      <w:lvlJc w:val="left"/>
      <w:pPr>
        <w:tabs>
          <w:tab w:val="num" w:pos="2880"/>
        </w:tabs>
        <w:ind w:left="2880" w:hanging="360"/>
      </w:pPr>
      <w:rPr>
        <w:rFonts w:ascii="Times New Roman" w:hAnsi="Times New Roman" w:hint="default"/>
      </w:rPr>
    </w:lvl>
    <w:lvl w:ilvl="4" w:tplc="E80CB8E0" w:tentative="1">
      <w:start w:val="1"/>
      <w:numFmt w:val="bullet"/>
      <w:lvlText w:val="•"/>
      <w:lvlJc w:val="left"/>
      <w:pPr>
        <w:tabs>
          <w:tab w:val="num" w:pos="3600"/>
        </w:tabs>
        <w:ind w:left="3600" w:hanging="360"/>
      </w:pPr>
      <w:rPr>
        <w:rFonts w:ascii="Times New Roman" w:hAnsi="Times New Roman" w:hint="default"/>
      </w:rPr>
    </w:lvl>
    <w:lvl w:ilvl="5" w:tplc="FB3E43D0" w:tentative="1">
      <w:start w:val="1"/>
      <w:numFmt w:val="bullet"/>
      <w:lvlText w:val="•"/>
      <w:lvlJc w:val="left"/>
      <w:pPr>
        <w:tabs>
          <w:tab w:val="num" w:pos="4320"/>
        </w:tabs>
        <w:ind w:left="4320" w:hanging="360"/>
      </w:pPr>
      <w:rPr>
        <w:rFonts w:ascii="Times New Roman" w:hAnsi="Times New Roman" w:hint="default"/>
      </w:rPr>
    </w:lvl>
    <w:lvl w:ilvl="6" w:tplc="F14C8942" w:tentative="1">
      <w:start w:val="1"/>
      <w:numFmt w:val="bullet"/>
      <w:lvlText w:val="•"/>
      <w:lvlJc w:val="left"/>
      <w:pPr>
        <w:tabs>
          <w:tab w:val="num" w:pos="5040"/>
        </w:tabs>
        <w:ind w:left="5040" w:hanging="360"/>
      </w:pPr>
      <w:rPr>
        <w:rFonts w:ascii="Times New Roman" w:hAnsi="Times New Roman" w:hint="default"/>
      </w:rPr>
    </w:lvl>
    <w:lvl w:ilvl="7" w:tplc="4AEE044A" w:tentative="1">
      <w:start w:val="1"/>
      <w:numFmt w:val="bullet"/>
      <w:lvlText w:val="•"/>
      <w:lvlJc w:val="left"/>
      <w:pPr>
        <w:tabs>
          <w:tab w:val="num" w:pos="5760"/>
        </w:tabs>
        <w:ind w:left="5760" w:hanging="360"/>
      </w:pPr>
      <w:rPr>
        <w:rFonts w:ascii="Times New Roman" w:hAnsi="Times New Roman" w:hint="default"/>
      </w:rPr>
    </w:lvl>
    <w:lvl w:ilvl="8" w:tplc="D59C68F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A7C3DCF"/>
    <w:multiLevelType w:val="hybridMultilevel"/>
    <w:tmpl w:val="F266CE4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4" w15:restartNumberingAfterBreak="0">
    <w:nsid w:val="52DC7965"/>
    <w:multiLevelType w:val="hybridMultilevel"/>
    <w:tmpl w:val="B44A0726"/>
    <w:lvl w:ilvl="0" w:tplc="8AB01DBA">
      <w:start w:val="1"/>
      <w:numFmt w:val="bullet"/>
      <w:lvlText w:val="•"/>
      <w:lvlJc w:val="left"/>
      <w:pPr>
        <w:tabs>
          <w:tab w:val="num" w:pos="720"/>
        </w:tabs>
        <w:ind w:left="720" w:hanging="360"/>
      </w:pPr>
      <w:rPr>
        <w:rFonts w:ascii="Arial" w:hAnsi="Arial" w:cs="Times New Roman" w:hint="default"/>
      </w:rPr>
    </w:lvl>
    <w:lvl w:ilvl="1" w:tplc="B36CE662">
      <w:start w:val="1"/>
      <w:numFmt w:val="bullet"/>
      <w:lvlText w:val="•"/>
      <w:lvlJc w:val="left"/>
      <w:pPr>
        <w:tabs>
          <w:tab w:val="num" w:pos="1440"/>
        </w:tabs>
        <w:ind w:left="1440" w:hanging="360"/>
      </w:pPr>
      <w:rPr>
        <w:rFonts w:ascii="Arial" w:hAnsi="Arial" w:cs="Times New Roman" w:hint="default"/>
      </w:rPr>
    </w:lvl>
    <w:lvl w:ilvl="2" w:tplc="D37E41FE">
      <w:start w:val="1"/>
      <w:numFmt w:val="bullet"/>
      <w:lvlText w:val="•"/>
      <w:lvlJc w:val="left"/>
      <w:pPr>
        <w:tabs>
          <w:tab w:val="num" w:pos="2160"/>
        </w:tabs>
        <w:ind w:left="2160" w:hanging="360"/>
      </w:pPr>
      <w:rPr>
        <w:rFonts w:ascii="Arial" w:hAnsi="Arial" w:cs="Times New Roman" w:hint="default"/>
      </w:rPr>
    </w:lvl>
    <w:lvl w:ilvl="3" w:tplc="1226A62A">
      <w:start w:val="1"/>
      <w:numFmt w:val="bullet"/>
      <w:lvlText w:val="•"/>
      <w:lvlJc w:val="left"/>
      <w:pPr>
        <w:tabs>
          <w:tab w:val="num" w:pos="2880"/>
        </w:tabs>
        <w:ind w:left="2880" w:hanging="360"/>
      </w:pPr>
      <w:rPr>
        <w:rFonts w:ascii="Arial" w:hAnsi="Arial" w:cs="Times New Roman" w:hint="default"/>
      </w:rPr>
    </w:lvl>
    <w:lvl w:ilvl="4" w:tplc="1E3EAC18">
      <w:start w:val="1"/>
      <w:numFmt w:val="bullet"/>
      <w:lvlText w:val="•"/>
      <w:lvlJc w:val="left"/>
      <w:pPr>
        <w:tabs>
          <w:tab w:val="num" w:pos="3600"/>
        </w:tabs>
        <w:ind w:left="3600" w:hanging="360"/>
      </w:pPr>
      <w:rPr>
        <w:rFonts w:ascii="Arial" w:hAnsi="Arial" w:cs="Times New Roman" w:hint="default"/>
      </w:rPr>
    </w:lvl>
    <w:lvl w:ilvl="5" w:tplc="C1C08342">
      <w:start w:val="1"/>
      <w:numFmt w:val="bullet"/>
      <w:lvlText w:val="•"/>
      <w:lvlJc w:val="left"/>
      <w:pPr>
        <w:tabs>
          <w:tab w:val="num" w:pos="4320"/>
        </w:tabs>
        <w:ind w:left="4320" w:hanging="360"/>
      </w:pPr>
      <w:rPr>
        <w:rFonts w:ascii="Arial" w:hAnsi="Arial" w:cs="Times New Roman" w:hint="default"/>
      </w:rPr>
    </w:lvl>
    <w:lvl w:ilvl="6" w:tplc="FF201BB4">
      <w:start w:val="1"/>
      <w:numFmt w:val="bullet"/>
      <w:lvlText w:val="•"/>
      <w:lvlJc w:val="left"/>
      <w:pPr>
        <w:tabs>
          <w:tab w:val="num" w:pos="5040"/>
        </w:tabs>
        <w:ind w:left="5040" w:hanging="360"/>
      </w:pPr>
      <w:rPr>
        <w:rFonts w:ascii="Arial" w:hAnsi="Arial" w:cs="Times New Roman" w:hint="default"/>
      </w:rPr>
    </w:lvl>
    <w:lvl w:ilvl="7" w:tplc="2DEAE25C">
      <w:start w:val="1"/>
      <w:numFmt w:val="bullet"/>
      <w:lvlText w:val="•"/>
      <w:lvlJc w:val="left"/>
      <w:pPr>
        <w:tabs>
          <w:tab w:val="num" w:pos="5760"/>
        </w:tabs>
        <w:ind w:left="5760" w:hanging="360"/>
      </w:pPr>
      <w:rPr>
        <w:rFonts w:ascii="Arial" w:hAnsi="Arial" w:cs="Times New Roman" w:hint="default"/>
      </w:rPr>
    </w:lvl>
    <w:lvl w:ilvl="8" w:tplc="7FA079A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57C86E56"/>
    <w:multiLevelType w:val="hybridMultilevel"/>
    <w:tmpl w:val="2C4820E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6" w15:restartNumberingAfterBreak="0">
    <w:nsid w:val="5B0F0E56"/>
    <w:multiLevelType w:val="hybridMultilevel"/>
    <w:tmpl w:val="B0D0A92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7" w15:restartNumberingAfterBreak="0">
    <w:nsid w:val="639A4854"/>
    <w:multiLevelType w:val="hybridMultilevel"/>
    <w:tmpl w:val="F0EE7380"/>
    <w:lvl w:ilvl="0" w:tplc="663A3B50">
      <w:start w:val="1"/>
      <w:numFmt w:val="bullet"/>
      <w:lvlText w:val="•"/>
      <w:lvlJc w:val="left"/>
      <w:pPr>
        <w:tabs>
          <w:tab w:val="num" w:pos="720"/>
        </w:tabs>
        <w:ind w:left="720" w:hanging="360"/>
      </w:pPr>
      <w:rPr>
        <w:rFonts w:ascii="Arial" w:hAnsi="Arial" w:cs="Times New Roman" w:hint="default"/>
      </w:rPr>
    </w:lvl>
    <w:lvl w:ilvl="1" w:tplc="E870B3CC">
      <w:start w:val="1"/>
      <w:numFmt w:val="bullet"/>
      <w:lvlText w:val="•"/>
      <w:lvlJc w:val="left"/>
      <w:pPr>
        <w:tabs>
          <w:tab w:val="num" w:pos="1440"/>
        </w:tabs>
        <w:ind w:left="1440" w:hanging="360"/>
      </w:pPr>
      <w:rPr>
        <w:rFonts w:ascii="Arial" w:hAnsi="Arial" w:cs="Times New Roman" w:hint="default"/>
      </w:rPr>
    </w:lvl>
    <w:lvl w:ilvl="2" w:tplc="35740934">
      <w:start w:val="1"/>
      <w:numFmt w:val="bullet"/>
      <w:lvlText w:val="•"/>
      <w:lvlJc w:val="left"/>
      <w:pPr>
        <w:tabs>
          <w:tab w:val="num" w:pos="2160"/>
        </w:tabs>
        <w:ind w:left="2160" w:hanging="360"/>
      </w:pPr>
      <w:rPr>
        <w:rFonts w:ascii="Arial" w:hAnsi="Arial" w:cs="Times New Roman" w:hint="default"/>
      </w:rPr>
    </w:lvl>
    <w:lvl w:ilvl="3" w:tplc="7A663E5E">
      <w:start w:val="1"/>
      <w:numFmt w:val="bullet"/>
      <w:lvlText w:val="•"/>
      <w:lvlJc w:val="left"/>
      <w:pPr>
        <w:tabs>
          <w:tab w:val="num" w:pos="2880"/>
        </w:tabs>
        <w:ind w:left="2880" w:hanging="360"/>
      </w:pPr>
      <w:rPr>
        <w:rFonts w:ascii="Arial" w:hAnsi="Arial" w:cs="Times New Roman" w:hint="default"/>
      </w:rPr>
    </w:lvl>
    <w:lvl w:ilvl="4" w:tplc="2CBC85D0">
      <w:start w:val="1"/>
      <w:numFmt w:val="bullet"/>
      <w:lvlText w:val="•"/>
      <w:lvlJc w:val="left"/>
      <w:pPr>
        <w:tabs>
          <w:tab w:val="num" w:pos="3600"/>
        </w:tabs>
        <w:ind w:left="3600" w:hanging="360"/>
      </w:pPr>
      <w:rPr>
        <w:rFonts w:ascii="Arial" w:hAnsi="Arial" w:cs="Times New Roman" w:hint="default"/>
      </w:rPr>
    </w:lvl>
    <w:lvl w:ilvl="5" w:tplc="FF40EC84">
      <w:start w:val="1"/>
      <w:numFmt w:val="bullet"/>
      <w:lvlText w:val="•"/>
      <w:lvlJc w:val="left"/>
      <w:pPr>
        <w:tabs>
          <w:tab w:val="num" w:pos="4320"/>
        </w:tabs>
        <w:ind w:left="4320" w:hanging="360"/>
      </w:pPr>
      <w:rPr>
        <w:rFonts w:ascii="Arial" w:hAnsi="Arial" w:cs="Times New Roman" w:hint="default"/>
      </w:rPr>
    </w:lvl>
    <w:lvl w:ilvl="6" w:tplc="2480CCF6">
      <w:start w:val="1"/>
      <w:numFmt w:val="bullet"/>
      <w:lvlText w:val="•"/>
      <w:lvlJc w:val="left"/>
      <w:pPr>
        <w:tabs>
          <w:tab w:val="num" w:pos="5040"/>
        </w:tabs>
        <w:ind w:left="5040" w:hanging="360"/>
      </w:pPr>
      <w:rPr>
        <w:rFonts w:ascii="Arial" w:hAnsi="Arial" w:cs="Times New Roman" w:hint="default"/>
      </w:rPr>
    </w:lvl>
    <w:lvl w:ilvl="7" w:tplc="919A38DC">
      <w:start w:val="1"/>
      <w:numFmt w:val="bullet"/>
      <w:lvlText w:val="•"/>
      <w:lvlJc w:val="left"/>
      <w:pPr>
        <w:tabs>
          <w:tab w:val="num" w:pos="5760"/>
        </w:tabs>
        <w:ind w:left="5760" w:hanging="360"/>
      </w:pPr>
      <w:rPr>
        <w:rFonts w:ascii="Arial" w:hAnsi="Arial" w:cs="Times New Roman" w:hint="default"/>
      </w:rPr>
    </w:lvl>
    <w:lvl w:ilvl="8" w:tplc="9B848DDC">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6BA908D6"/>
    <w:multiLevelType w:val="hybridMultilevel"/>
    <w:tmpl w:val="6A3CE5EC"/>
    <w:lvl w:ilvl="0" w:tplc="04060001">
      <w:start w:val="1"/>
      <w:numFmt w:val="bullet"/>
      <w:lvlText w:val=""/>
      <w:lvlJc w:val="left"/>
      <w:pPr>
        <w:ind w:left="1350" w:hanging="360"/>
      </w:pPr>
      <w:rPr>
        <w:rFonts w:ascii="Symbol" w:hAnsi="Symbol" w:hint="default"/>
      </w:rPr>
    </w:lvl>
    <w:lvl w:ilvl="1" w:tplc="04060003" w:tentative="1">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2790" w:hanging="360"/>
      </w:pPr>
      <w:rPr>
        <w:rFonts w:ascii="Wingdings" w:hAnsi="Wingdings" w:hint="default"/>
      </w:rPr>
    </w:lvl>
    <w:lvl w:ilvl="3" w:tplc="04060001" w:tentative="1">
      <w:start w:val="1"/>
      <w:numFmt w:val="bullet"/>
      <w:lvlText w:val=""/>
      <w:lvlJc w:val="left"/>
      <w:pPr>
        <w:ind w:left="3510" w:hanging="360"/>
      </w:pPr>
      <w:rPr>
        <w:rFonts w:ascii="Symbol" w:hAnsi="Symbol" w:hint="default"/>
      </w:rPr>
    </w:lvl>
    <w:lvl w:ilvl="4" w:tplc="04060003" w:tentative="1">
      <w:start w:val="1"/>
      <w:numFmt w:val="bullet"/>
      <w:lvlText w:val="o"/>
      <w:lvlJc w:val="left"/>
      <w:pPr>
        <w:ind w:left="4230" w:hanging="360"/>
      </w:pPr>
      <w:rPr>
        <w:rFonts w:ascii="Courier New" w:hAnsi="Courier New" w:cs="Courier New" w:hint="default"/>
      </w:rPr>
    </w:lvl>
    <w:lvl w:ilvl="5" w:tplc="04060005" w:tentative="1">
      <w:start w:val="1"/>
      <w:numFmt w:val="bullet"/>
      <w:lvlText w:val=""/>
      <w:lvlJc w:val="left"/>
      <w:pPr>
        <w:ind w:left="4950" w:hanging="360"/>
      </w:pPr>
      <w:rPr>
        <w:rFonts w:ascii="Wingdings" w:hAnsi="Wingdings" w:hint="default"/>
      </w:rPr>
    </w:lvl>
    <w:lvl w:ilvl="6" w:tplc="04060001" w:tentative="1">
      <w:start w:val="1"/>
      <w:numFmt w:val="bullet"/>
      <w:lvlText w:val=""/>
      <w:lvlJc w:val="left"/>
      <w:pPr>
        <w:ind w:left="5670" w:hanging="360"/>
      </w:pPr>
      <w:rPr>
        <w:rFonts w:ascii="Symbol" w:hAnsi="Symbol" w:hint="default"/>
      </w:rPr>
    </w:lvl>
    <w:lvl w:ilvl="7" w:tplc="04060003" w:tentative="1">
      <w:start w:val="1"/>
      <w:numFmt w:val="bullet"/>
      <w:lvlText w:val="o"/>
      <w:lvlJc w:val="left"/>
      <w:pPr>
        <w:ind w:left="6390" w:hanging="360"/>
      </w:pPr>
      <w:rPr>
        <w:rFonts w:ascii="Courier New" w:hAnsi="Courier New" w:cs="Courier New" w:hint="default"/>
      </w:rPr>
    </w:lvl>
    <w:lvl w:ilvl="8" w:tplc="04060005" w:tentative="1">
      <w:start w:val="1"/>
      <w:numFmt w:val="bullet"/>
      <w:lvlText w:val=""/>
      <w:lvlJc w:val="left"/>
      <w:pPr>
        <w:ind w:left="7110" w:hanging="360"/>
      </w:pPr>
      <w:rPr>
        <w:rFonts w:ascii="Wingdings" w:hAnsi="Wingdings" w:hint="default"/>
      </w:rPr>
    </w:lvl>
  </w:abstractNum>
  <w:abstractNum w:abstractNumId="19" w15:restartNumberingAfterBreak="0">
    <w:nsid w:val="70C749FA"/>
    <w:multiLevelType w:val="hybridMultilevel"/>
    <w:tmpl w:val="971A619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0" w15:restartNumberingAfterBreak="0">
    <w:nsid w:val="74C740F1"/>
    <w:multiLevelType w:val="hybridMultilevel"/>
    <w:tmpl w:val="7BA252FC"/>
    <w:lvl w:ilvl="0" w:tplc="6CCC541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E375AF7"/>
    <w:multiLevelType w:val="hybridMultilevel"/>
    <w:tmpl w:val="036489F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2"/>
  </w:num>
  <w:num w:numId="2">
    <w:abstractNumId w:val="20"/>
  </w:num>
  <w:num w:numId="3">
    <w:abstractNumId w:val="5"/>
  </w:num>
  <w:num w:numId="4">
    <w:abstractNumId w:val="21"/>
  </w:num>
  <w:num w:numId="5">
    <w:abstractNumId w:val="19"/>
  </w:num>
  <w:num w:numId="6">
    <w:abstractNumId w:val="9"/>
  </w:num>
  <w:num w:numId="7">
    <w:abstractNumId w:val="7"/>
  </w:num>
  <w:num w:numId="8">
    <w:abstractNumId w:val="13"/>
  </w:num>
  <w:num w:numId="9">
    <w:abstractNumId w:val="11"/>
  </w:num>
  <w:num w:numId="10">
    <w:abstractNumId w:val="15"/>
  </w:num>
  <w:num w:numId="11">
    <w:abstractNumId w:val="3"/>
  </w:num>
  <w:num w:numId="12">
    <w:abstractNumId w:val="4"/>
  </w:num>
  <w:num w:numId="13">
    <w:abstractNumId w:val="6"/>
  </w:num>
  <w:num w:numId="14">
    <w:abstractNumId w:val="12"/>
  </w:num>
  <w:num w:numId="15">
    <w:abstractNumId w:val="18"/>
  </w:num>
  <w:num w:numId="16">
    <w:abstractNumId w:val="8"/>
  </w:num>
  <w:num w:numId="17">
    <w:abstractNumId w:val="10"/>
  </w:num>
  <w:num w:numId="18">
    <w:abstractNumId w:val="16"/>
  </w:num>
  <w:num w:numId="19">
    <w:abstractNumId w:val="17"/>
  </w:num>
  <w:num w:numId="20">
    <w:abstractNumId w:val="1"/>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2F"/>
    <w:rsid w:val="00006D0B"/>
    <w:rsid w:val="0001336F"/>
    <w:rsid w:val="000144C8"/>
    <w:rsid w:val="00027D3B"/>
    <w:rsid w:val="00027E6E"/>
    <w:rsid w:val="000431EE"/>
    <w:rsid w:val="00045C9C"/>
    <w:rsid w:val="00047F27"/>
    <w:rsid w:val="00062F7C"/>
    <w:rsid w:val="00064B22"/>
    <w:rsid w:val="0008498D"/>
    <w:rsid w:val="000A1C2E"/>
    <w:rsid w:val="000A4476"/>
    <w:rsid w:val="000A7D69"/>
    <w:rsid w:val="000B2F6D"/>
    <w:rsid w:val="000B5D38"/>
    <w:rsid w:val="000C5A3E"/>
    <w:rsid w:val="000C7DD2"/>
    <w:rsid w:val="000D508A"/>
    <w:rsid w:val="000E375C"/>
    <w:rsid w:val="000E6065"/>
    <w:rsid w:val="000E628D"/>
    <w:rsid w:val="000F1365"/>
    <w:rsid w:val="000F1A2B"/>
    <w:rsid w:val="000F4B89"/>
    <w:rsid w:val="00107B1D"/>
    <w:rsid w:val="00114164"/>
    <w:rsid w:val="001158F5"/>
    <w:rsid w:val="00120B8B"/>
    <w:rsid w:val="00133B32"/>
    <w:rsid w:val="0013405A"/>
    <w:rsid w:val="001634F8"/>
    <w:rsid w:val="00167777"/>
    <w:rsid w:val="001735C7"/>
    <w:rsid w:val="00182ABE"/>
    <w:rsid w:val="001905B4"/>
    <w:rsid w:val="0019115B"/>
    <w:rsid w:val="00191FC7"/>
    <w:rsid w:val="001971DE"/>
    <w:rsid w:val="001C20B8"/>
    <w:rsid w:val="001D3981"/>
    <w:rsid w:val="001E20C2"/>
    <w:rsid w:val="001E5D3B"/>
    <w:rsid w:val="001E791B"/>
    <w:rsid w:val="001F7B2A"/>
    <w:rsid w:val="002053AD"/>
    <w:rsid w:val="00205E80"/>
    <w:rsid w:val="00206495"/>
    <w:rsid w:val="002104E2"/>
    <w:rsid w:val="00220540"/>
    <w:rsid w:val="00225E3D"/>
    <w:rsid w:val="00254EA7"/>
    <w:rsid w:val="00257954"/>
    <w:rsid w:val="002633CD"/>
    <w:rsid w:val="00264C49"/>
    <w:rsid w:val="00270E83"/>
    <w:rsid w:val="00271A07"/>
    <w:rsid w:val="00282832"/>
    <w:rsid w:val="00283673"/>
    <w:rsid w:val="00291F97"/>
    <w:rsid w:val="00294C0F"/>
    <w:rsid w:val="002B05E0"/>
    <w:rsid w:val="002B1FAF"/>
    <w:rsid w:val="002D2AD1"/>
    <w:rsid w:val="002D4D0E"/>
    <w:rsid w:val="002F25C6"/>
    <w:rsid w:val="002F6EB8"/>
    <w:rsid w:val="00302295"/>
    <w:rsid w:val="00302E1C"/>
    <w:rsid w:val="00303A6E"/>
    <w:rsid w:val="00313676"/>
    <w:rsid w:val="00316310"/>
    <w:rsid w:val="003168F2"/>
    <w:rsid w:val="00342F9B"/>
    <w:rsid w:val="003443FD"/>
    <w:rsid w:val="00344F66"/>
    <w:rsid w:val="00361246"/>
    <w:rsid w:val="00366459"/>
    <w:rsid w:val="00367C68"/>
    <w:rsid w:val="00376BAF"/>
    <w:rsid w:val="00393636"/>
    <w:rsid w:val="003A0A25"/>
    <w:rsid w:val="003A31F8"/>
    <w:rsid w:val="003B1CB0"/>
    <w:rsid w:val="003C0A94"/>
    <w:rsid w:val="003C3904"/>
    <w:rsid w:val="003C5A24"/>
    <w:rsid w:val="003C5A26"/>
    <w:rsid w:val="003C6D43"/>
    <w:rsid w:val="003D2B2C"/>
    <w:rsid w:val="003E53ED"/>
    <w:rsid w:val="003F2C47"/>
    <w:rsid w:val="003F40B3"/>
    <w:rsid w:val="00403051"/>
    <w:rsid w:val="00404B23"/>
    <w:rsid w:val="00413DCA"/>
    <w:rsid w:val="00414B8A"/>
    <w:rsid w:val="00421AC4"/>
    <w:rsid w:val="0042798B"/>
    <w:rsid w:val="004473E6"/>
    <w:rsid w:val="00465BDF"/>
    <w:rsid w:val="00471A67"/>
    <w:rsid w:val="0048185C"/>
    <w:rsid w:val="00492B3D"/>
    <w:rsid w:val="004A1ED4"/>
    <w:rsid w:val="004A485C"/>
    <w:rsid w:val="004A6247"/>
    <w:rsid w:val="004A69C3"/>
    <w:rsid w:val="004B1468"/>
    <w:rsid w:val="004E290A"/>
    <w:rsid w:val="004F1BDF"/>
    <w:rsid w:val="00512555"/>
    <w:rsid w:val="005150D1"/>
    <w:rsid w:val="0052127E"/>
    <w:rsid w:val="005246AD"/>
    <w:rsid w:val="00527E7D"/>
    <w:rsid w:val="005616EE"/>
    <w:rsid w:val="00561836"/>
    <w:rsid w:val="00587971"/>
    <w:rsid w:val="005B0659"/>
    <w:rsid w:val="005C3184"/>
    <w:rsid w:val="005C5AF4"/>
    <w:rsid w:val="005C5DDA"/>
    <w:rsid w:val="005D0948"/>
    <w:rsid w:val="005D1B36"/>
    <w:rsid w:val="005D326C"/>
    <w:rsid w:val="005E1082"/>
    <w:rsid w:val="005F590C"/>
    <w:rsid w:val="0063529A"/>
    <w:rsid w:val="00637D5C"/>
    <w:rsid w:val="00637ED5"/>
    <w:rsid w:val="00640131"/>
    <w:rsid w:val="00645633"/>
    <w:rsid w:val="006500DF"/>
    <w:rsid w:val="00650204"/>
    <w:rsid w:val="00657792"/>
    <w:rsid w:val="00663F4B"/>
    <w:rsid w:val="0066509B"/>
    <w:rsid w:val="00682CED"/>
    <w:rsid w:val="006847A8"/>
    <w:rsid w:val="006A6502"/>
    <w:rsid w:val="006B3035"/>
    <w:rsid w:val="006C3C7D"/>
    <w:rsid w:val="006C6A0B"/>
    <w:rsid w:val="006C77F4"/>
    <w:rsid w:val="006F21F5"/>
    <w:rsid w:val="006F4428"/>
    <w:rsid w:val="006F4EF7"/>
    <w:rsid w:val="00701047"/>
    <w:rsid w:val="007057C6"/>
    <w:rsid w:val="00717D01"/>
    <w:rsid w:val="007203A8"/>
    <w:rsid w:val="00726017"/>
    <w:rsid w:val="0073493E"/>
    <w:rsid w:val="007450B4"/>
    <w:rsid w:val="0075011D"/>
    <w:rsid w:val="00750C82"/>
    <w:rsid w:val="007663AD"/>
    <w:rsid w:val="00770EFC"/>
    <w:rsid w:val="00772496"/>
    <w:rsid w:val="00773B3F"/>
    <w:rsid w:val="007D37E8"/>
    <w:rsid w:val="007F038A"/>
    <w:rsid w:val="008009F4"/>
    <w:rsid w:val="008070A4"/>
    <w:rsid w:val="00812A30"/>
    <w:rsid w:val="00813EAB"/>
    <w:rsid w:val="00821421"/>
    <w:rsid w:val="00824502"/>
    <w:rsid w:val="00841010"/>
    <w:rsid w:val="008446E8"/>
    <w:rsid w:val="00856A8E"/>
    <w:rsid w:val="008601E0"/>
    <w:rsid w:val="00867009"/>
    <w:rsid w:val="00872913"/>
    <w:rsid w:val="008836CF"/>
    <w:rsid w:val="00893260"/>
    <w:rsid w:val="00897BE5"/>
    <w:rsid w:val="008B05F4"/>
    <w:rsid w:val="008B23C6"/>
    <w:rsid w:val="008B6E03"/>
    <w:rsid w:val="008C40E0"/>
    <w:rsid w:val="008D298D"/>
    <w:rsid w:val="008D6823"/>
    <w:rsid w:val="008E5D26"/>
    <w:rsid w:val="008F7374"/>
    <w:rsid w:val="0091478D"/>
    <w:rsid w:val="00917B83"/>
    <w:rsid w:val="009202DA"/>
    <w:rsid w:val="00920E08"/>
    <w:rsid w:val="00933F12"/>
    <w:rsid w:val="00936ECF"/>
    <w:rsid w:val="0093795B"/>
    <w:rsid w:val="00943CD4"/>
    <w:rsid w:val="009503C0"/>
    <w:rsid w:val="00960458"/>
    <w:rsid w:val="0097232B"/>
    <w:rsid w:val="009736FF"/>
    <w:rsid w:val="0097383F"/>
    <w:rsid w:val="0097518C"/>
    <w:rsid w:val="00981681"/>
    <w:rsid w:val="00981E39"/>
    <w:rsid w:val="00982655"/>
    <w:rsid w:val="00986C32"/>
    <w:rsid w:val="009942B7"/>
    <w:rsid w:val="009A5D29"/>
    <w:rsid w:val="009B2BE2"/>
    <w:rsid w:val="009D02D3"/>
    <w:rsid w:val="009D18DF"/>
    <w:rsid w:val="009E4729"/>
    <w:rsid w:val="009F0DCB"/>
    <w:rsid w:val="009F1AFE"/>
    <w:rsid w:val="00A01E24"/>
    <w:rsid w:val="00A02AA1"/>
    <w:rsid w:val="00A05E80"/>
    <w:rsid w:val="00A13246"/>
    <w:rsid w:val="00A138F1"/>
    <w:rsid w:val="00A14717"/>
    <w:rsid w:val="00A14CFF"/>
    <w:rsid w:val="00A43875"/>
    <w:rsid w:val="00A470AE"/>
    <w:rsid w:val="00A51F14"/>
    <w:rsid w:val="00A574D1"/>
    <w:rsid w:val="00A62093"/>
    <w:rsid w:val="00A767CD"/>
    <w:rsid w:val="00A856B0"/>
    <w:rsid w:val="00A86A2F"/>
    <w:rsid w:val="00A906B8"/>
    <w:rsid w:val="00AA2572"/>
    <w:rsid w:val="00AA698D"/>
    <w:rsid w:val="00B1482B"/>
    <w:rsid w:val="00B203D9"/>
    <w:rsid w:val="00B208F3"/>
    <w:rsid w:val="00B22A7D"/>
    <w:rsid w:val="00B271DA"/>
    <w:rsid w:val="00B3144B"/>
    <w:rsid w:val="00B33E3C"/>
    <w:rsid w:val="00B41D71"/>
    <w:rsid w:val="00B65422"/>
    <w:rsid w:val="00B75E2E"/>
    <w:rsid w:val="00B7779C"/>
    <w:rsid w:val="00B84B10"/>
    <w:rsid w:val="00B84E0E"/>
    <w:rsid w:val="00B92662"/>
    <w:rsid w:val="00B93AA6"/>
    <w:rsid w:val="00B93B7F"/>
    <w:rsid w:val="00BA41DC"/>
    <w:rsid w:val="00BB1A57"/>
    <w:rsid w:val="00BC7CE8"/>
    <w:rsid w:val="00BD3813"/>
    <w:rsid w:val="00BE24D7"/>
    <w:rsid w:val="00BF0F19"/>
    <w:rsid w:val="00BF199A"/>
    <w:rsid w:val="00BF30E5"/>
    <w:rsid w:val="00C01338"/>
    <w:rsid w:val="00C1209B"/>
    <w:rsid w:val="00C1416A"/>
    <w:rsid w:val="00C3172C"/>
    <w:rsid w:val="00C3227A"/>
    <w:rsid w:val="00C4486A"/>
    <w:rsid w:val="00C47FD4"/>
    <w:rsid w:val="00C53B21"/>
    <w:rsid w:val="00C57B8B"/>
    <w:rsid w:val="00C77E41"/>
    <w:rsid w:val="00CA1132"/>
    <w:rsid w:val="00CB00DA"/>
    <w:rsid w:val="00CB0F96"/>
    <w:rsid w:val="00CB1D4A"/>
    <w:rsid w:val="00CB4E13"/>
    <w:rsid w:val="00CC40F8"/>
    <w:rsid w:val="00CD0BB7"/>
    <w:rsid w:val="00CD15D6"/>
    <w:rsid w:val="00CD69F2"/>
    <w:rsid w:val="00CF771E"/>
    <w:rsid w:val="00D002D7"/>
    <w:rsid w:val="00D10A4C"/>
    <w:rsid w:val="00D13A82"/>
    <w:rsid w:val="00D1571F"/>
    <w:rsid w:val="00D15EC1"/>
    <w:rsid w:val="00D3366A"/>
    <w:rsid w:val="00D363F4"/>
    <w:rsid w:val="00D44009"/>
    <w:rsid w:val="00D466B5"/>
    <w:rsid w:val="00D647FD"/>
    <w:rsid w:val="00D76000"/>
    <w:rsid w:val="00D81E92"/>
    <w:rsid w:val="00D9612D"/>
    <w:rsid w:val="00DB7E35"/>
    <w:rsid w:val="00DC1A43"/>
    <w:rsid w:val="00DD47FD"/>
    <w:rsid w:val="00DE1A25"/>
    <w:rsid w:val="00DF37E4"/>
    <w:rsid w:val="00DF684C"/>
    <w:rsid w:val="00DF6CDF"/>
    <w:rsid w:val="00E00F39"/>
    <w:rsid w:val="00E036AB"/>
    <w:rsid w:val="00E16C5A"/>
    <w:rsid w:val="00E16D99"/>
    <w:rsid w:val="00E209B4"/>
    <w:rsid w:val="00E33FD5"/>
    <w:rsid w:val="00E443D3"/>
    <w:rsid w:val="00E620AD"/>
    <w:rsid w:val="00E8275A"/>
    <w:rsid w:val="00E91739"/>
    <w:rsid w:val="00E92A3C"/>
    <w:rsid w:val="00E955AC"/>
    <w:rsid w:val="00EA34CF"/>
    <w:rsid w:val="00EA3CAD"/>
    <w:rsid w:val="00EA72C3"/>
    <w:rsid w:val="00EC15B6"/>
    <w:rsid w:val="00EC1BAF"/>
    <w:rsid w:val="00ED103A"/>
    <w:rsid w:val="00EE0747"/>
    <w:rsid w:val="00EE2FDC"/>
    <w:rsid w:val="00EE35D1"/>
    <w:rsid w:val="00EF25F8"/>
    <w:rsid w:val="00F02AA1"/>
    <w:rsid w:val="00F1184C"/>
    <w:rsid w:val="00F17521"/>
    <w:rsid w:val="00F2188D"/>
    <w:rsid w:val="00F276DB"/>
    <w:rsid w:val="00F3654F"/>
    <w:rsid w:val="00F4233F"/>
    <w:rsid w:val="00F44001"/>
    <w:rsid w:val="00F53928"/>
    <w:rsid w:val="00F62646"/>
    <w:rsid w:val="00F81E67"/>
    <w:rsid w:val="00F958BD"/>
    <w:rsid w:val="00FA08D8"/>
    <w:rsid w:val="00FA7393"/>
    <w:rsid w:val="00FA765D"/>
    <w:rsid w:val="00FC25AA"/>
    <w:rsid w:val="00FC2AA7"/>
    <w:rsid w:val="00FC6EAE"/>
    <w:rsid w:val="00FD43BD"/>
    <w:rsid w:val="00FD681D"/>
    <w:rsid w:val="00FD7757"/>
    <w:rsid w:val="00FE0BBD"/>
    <w:rsid w:val="00FF5006"/>
    <w:rsid w:val="00FF5C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CC3E8"/>
  <w15:docId w15:val="{F1B741FA-98C4-445F-8D65-2FB40162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55AC"/>
    <w:pPr>
      <w:ind w:left="720"/>
      <w:contextualSpacing/>
    </w:pPr>
  </w:style>
  <w:style w:type="paragraph" w:customStyle="1" w:styleId="Default">
    <w:name w:val="Default"/>
    <w:rsid w:val="00943C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E628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A698D"/>
    <w:rPr>
      <w:sz w:val="16"/>
      <w:szCs w:val="16"/>
    </w:rPr>
  </w:style>
  <w:style w:type="paragraph" w:styleId="Kommentartekst">
    <w:name w:val="annotation text"/>
    <w:basedOn w:val="Normal"/>
    <w:link w:val="KommentartekstTegn"/>
    <w:uiPriority w:val="99"/>
    <w:semiHidden/>
    <w:unhideWhenUsed/>
    <w:rsid w:val="00AA698D"/>
    <w:pPr>
      <w:spacing w:line="240" w:lineRule="auto"/>
    </w:pPr>
    <w:rPr>
      <w:szCs w:val="20"/>
    </w:rPr>
  </w:style>
  <w:style w:type="character" w:customStyle="1" w:styleId="KommentartekstTegn">
    <w:name w:val="Kommentartekst Tegn"/>
    <w:basedOn w:val="Standardskrifttypeiafsnit"/>
    <w:link w:val="Kommentartekst"/>
    <w:uiPriority w:val="99"/>
    <w:semiHidden/>
    <w:rsid w:val="00AA698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A698D"/>
    <w:rPr>
      <w:b/>
      <w:bCs/>
    </w:rPr>
  </w:style>
  <w:style w:type="character" w:customStyle="1" w:styleId="KommentaremneTegn">
    <w:name w:val="Kommentaremne Tegn"/>
    <w:basedOn w:val="KommentartekstTegn"/>
    <w:link w:val="Kommentaremne"/>
    <w:uiPriority w:val="99"/>
    <w:semiHidden/>
    <w:rsid w:val="00AA698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4783">
      <w:bodyDiv w:val="1"/>
      <w:marLeft w:val="0"/>
      <w:marRight w:val="0"/>
      <w:marTop w:val="0"/>
      <w:marBottom w:val="0"/>
      <w:divBdr>
        <w:top w:val="none" w:sz="0" w:space="0" w:color="auto"/>
        <w:left w:val="none" w:sz="0" w:space="0" w:color="auto"/>
        <w:bottom w:val="none" w:sz="0" w:space="0" w:color="auto"/>
        <w:right w:val="none" w:sz="0" w:space="0" w:color="auto"/>
      </w:divBdr>
      <w:divsChild>
        <w:div w:id="2034766149">
          <w:marLeft w:val="547"/>
          <w:marRight w:val="0"/>
          <w:marTop w:val="82"/>
          <w:marBottom w:val="0"/>
          <w:divBdr>
            <w:top w:val="none" w:sz="0" w:space="0" w:color="auto"/>
            <w:left w:val="none" w:sz="0" w:space="0" w:color="auto"/>
            <w:bottom w:val="none" w:sz="0" w:space="0" w:color="auto"/>
            <w:right w:val="none" w:sz="0" w:space="0" w:color="auto"/>
          </w:divBdr>
        </w:div>
      </w:divsChild>
    </w:div>
    <w:div w:id="619381053">
      <w:bodyDiv w:val="1"/>
      <w:marLeft w:val="0"/>
      <w:marRight w:val="0"/>
      <w:marTop w:val="0"/>
      <w:marBottom w:val="0"/>
      <w:divBdr>
        <w:top w:val="none" w:sz="0" w:space="0" w:color="auto"/>
        <w:left w:val="none" w:sz="0" w:space="0" w:color="auto"/>
        <w:bottom w:val="none" w:sz="0" w:space="0" w:color="auto"/>
        <w:right w:val="none" w:sz="0" w:space="0" w:color="auto"/>
      </w:divBdr>
      <w:divsChild>
        <w:div w:id="1129468386">
          <w:marLeft w:val="547"/>
          <w:marRight w:val="0"/>
          <w:marTop w:val="86"/>
          <w:marBottom w:val="0"/>
          <w:divBdr>
            <w:top w:val="none" w:sz="0" w:space="0" w:color="auto"/>
            <w:left w:val="none" w:sz="0" w:space="0" w:color="auto"/>
            <w:bottom w:val="none" w:sz="0" w:space="0" w:color="auto"/>
            <w:right w:val="none" w:sz="0" w:space="0" w:color="auto"/>
          </w:divBdr>
        </w:div>
        <w:div w:id="1183470412">
          <w:marLeft w:val="547"/>
          <w:marRight w:val="0"/>
          <w:marTop w:val="86"/>
          <w:marBottom w:val="0"/>
          <w:divBdr>
            <w:top w:val="none" w:sz="0" w:space="0" w:color="auto"/>
            <w:left w:val="none" w:sz="0" w:space="0" w:color="auto"/>
            <w:bottom w:val="none" w:sz="0" w:space="0" w:color="auto"/>
            <w:right w:val="none" w:sz="0" w:space="0" w:color="auto"/>
          </w:divBdr>
        </w:div>
        <w:div w:id="1376614842">
          <w:marLeft w:val="547"/>
          <w:marRight w:val="0"/>
          <w:marTop w:val="86"/>
          <w:marBottom w:val="0"/>
          <w:divBdr>
            <w:top w:val="none" w:sz="0" w:space="0" w:color="auto"/>
            <w:left w:val="none" w:sz="0" w:space="0" w:color="auto"/>
            <w:bottom w:val="none" w:sz="0" w:space="0" w:color="auto"/>
            <w:right w:val="none" w:sz="0" w:space="0" w:color="auto"/>
          </w:divBdr>
        </w:div>
        <w:div w:id="1701012639">
          <w:marLeft w:val="547"/>
          <w:marRight w:val="0"/>
          <w:marTop w:val="86"/>
          <w:marBottom w:val="0"/>
          <w:divBdr>
            <w:top w:val="none" w:sz="0" w:space="0" w:color="auto"/>
            <w:left w:val="none" w:sz="0" w:space="0" w:color="auto"/>
            <w:bottom w:val="none" w:sz="0" w:space="0" w:color="auto"/>
            <w:right w:val="none" w:sz="0" w:space="0" w:color="auto"/>
          </w:divBdr>
        </w:div>
        <w:div w:id="2115589974">
          <w:marLeft w:val="547"/>
          <w:marRight w:val="0"/>
          <w:marTop w:val="86"/>
          <w:marBottom w:val="0"/>
          <w:divBdr>
            <w:top w:val="none" w:sz="0" w:space="0" w:color="auto"/>
            <w:left w:val="none" w:sz="0" w:space="0" w:color="auto"/>
            <w:bottom w:val="none" w:sz="0" w:space="0" w:color="auto"/>
            <w:right w:val="none" w:sz="0" w:space="0" w:color="auto"/>
          </w:divBdr>
        </w:div>
      </w:divsChild>
    </w:div>
    <w:div w:id="675495277">
      <w:bodyDiv w:val="1"/>
      <w:marLeft w:val="0"/>
      <w:marRight w:val="0"/>
      <w:marTop w:val="0"/>
      <w:marBottom w:val="0"/>
      <w:divBdr>
        <w:top w:val="none" w:sz="0" w:space="0" w:color="auto"/>
        <w:left w:val="none" w:sz="0" w:space="0" w:color="auto"/>
        <w:bottom w:val="none" w:sz="0" w:space="0" w:color="auto"/>
        <w:right w:val="none" w:sz="0" w:space="0" w:color="auto"/>
      </w:divBdr>
      <w:divsChild>
        <w:div w:id="64960884">
          <w:marLeft w:val="547"/>
          <w:marRight w:val="0"/>
          <w:marTop w:val="86"/>
          <w:marBottom w:val="0"/>
          <w:divBdr>
            <w:top w:val="none" w:sz="0" w:space="0" w:color="auto"/>
            <w:left w:val="none" w:sz="0" w:space="0" w:color="auto"/>
            <w:bottom w:val="none" w:sz="0" w:space="0" w:color="auto"/>
            <w:right w:val="none" w:sz="0" w:space="0" w:color="auto"/>
          </w:divBdr>
        </w:div>
        <w:div w:id="141312239">
          <w:marLeft w:val="547"/>
          <w:marRight w:val="0"/>
          <w:marTop w:val="86"/>
          <w:marBottom w:val="0"/>
          <w:divBdr>
            <w:top w:val="none" w:sz="0" w:space="0" w:color="auto"/>
            <w:left w:val="none" w:sz="0" w:space="0" w:color="auto"/>
            <w:bottom w:val="none" w:sz="0" w:space="0" w:color="auto"/>
            <w:right w:val="none" w:sz="0" w:space="0" w:color="auto"/>
          </w:divBdr>
        </w:div>
        <w:div w:id="868295221">
          <w:marLeft w:val="547"/>
          <w:marRight w:val="0"/>
          <w:marTop w:val="86"/>
          <w:marBottom w:val="0"/>
          <w:divBdr>
            <w:top w:val="none" w:sz="0" w:space="0" w:color="auto"/>
            <w:left w:val="none" w:sz="0" w:space="0" w:color="auto"/>
            <w:bottom w:val="none" w:sz="0" w:space="0" w:color="auto"/>
            <w:right w:val="none" w:sz="0" w:space="0" w:color="auto"/>
          </w:divBdr>
        </w:div>
        <w:div w:id="1225599525">
          <w:marLeft w:val="547"/>
          <w:marRight w:val="0"/>
          <w:marTop w:val="86"/>
          <w:marBottom w:val="0"/>
          <w:divBdr>
            <w:top w:val="none" w:sz="0" w:space="0" w:color="auto"/>
            <w:left w:val="none" w:sz="0" w:space="0" w:color="auto"/>
            <w:bottom w:val="none" w:sz="0" w:space="0" w:color="auto"/>
            <w:right w:val="none" w:sz="0" w:space="0" w:color="auto"/>
          </w:divBdr>
        </w:div>
      </w:divsChild>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1069041176">
      <w:bodyDiv w:val="1"/>
      <w:marLeft w:val="0"/>
      <w:marRight w:val="0"/>
      <w:marTop w:val="0"/>
      <w:marBottom w:val="0"/>
      <w:divBdr>
        <w:top w:val="none" w:sz="0" w:space="0" w:color="auto"/>
        <w:left w:val="none" w:sz="0" w:space="0" w:color="auto"/>
        <w:bottom w:val="none" w:sz="0" w:space="0" w:color="auto"/>
        <w:right w:val="none" w:sz="0" w:space="0" w:color="auto"/>
      </w:divBdr>
    </w:div>
    <w:div w:id="1093864501">
      <w:bodyDiv w:val="1"/>
      <w:marLeft w:val="0"/>
      <w:marRight w:val="0"/>
      <w:marTop w:val="0"/>
      <w:marBottom w:val="0"/>
      <w:divBdr>
        <w:top w:val="none" w:sz="0" w:space="0" w:color="auto"/>
        <w:left w:val="none" w:sz="0" w:space="0" w:color="auto"/>
        <w:bottom w:val="none" w:sz="0" w:space="0" w:color="auto"/>
        <w:right w:val="none" w:sz="0" w:space="0" w:color="auto"/>
      </w:divBdr>
    </w:div>
    <w:div w:id="1218467223">
      <w:bodyDiv w:val="1"/>
      <w:marLeft w:val="0"/>
      <w:marRight w:val="0"/>
      <w:marTop w:val="0"/>
      <w:marBottom w:val="0"/>
      <w:divBdr>
        <w:top w:val="none" w:sz="0" w:space="0" w:color="auto"/>
        <w:left w:val="none" w:sz="0" w:space="0" w:color="auto"/>
        <w:bottom w:val="none" w:sz="0" w:space="0" w:color="auto"/>
        <w:right w:val="none" w:sz="0" w:space="0" w:color="auto"/>
      </w:divBdr>
      <w:divsChild>
        <w:div w:id="526873559">
          <w:marLeft w:val="1267"/>
          <w:marRight w:val="0"/>
          <w:marTop w:val="86"/>
          <w:marBottom w:val="0"/>
          <w:divBdr>
            <w:top w:val="none" w:sz="0" w:space="0" w:color="auto"/>
            <w:left w:val="none" w:sz="0" w:space="0" w:color="auto"/>
            <w:bottom w:val="none" w:sz="0" w:space="0" w:color="auto"/>
            <w:right w:val="none" w:sz="0" w:space="0" w:color="auto"/>
          </w:divBdr>
        </w:div>
        <w:div w:id="738940616">
          <w:marLeft w:val="547"/>
          <w:marRight w:val="0"/>
          <w:marTop w:val="96"/>
          <w:marBottom w:val="0"/>
          <w:divBdr>
            <w:top w:val="none" w:sz="0" w:space="0" w:color="auto"/>
            <w:left w:val="none" w:sz="0" w:space="0" w:color="auto"/>
            <w:bottom w:val="none" w:sz="0" w:space="0" w:color="auto"/>
            <w:right w:val="none" w:sz="0" w:space="0" w:color="auto"/>
          </w:divBdr>
        </w:div>
        <w:div w:id="991830782">
          <w:marLeft w:val="547"/>
          <w:marRight w:val="0"/>
          <w:marTop w:val="96"/>
          <w:marBottom w:val="0"/>
          <w:divBdr>
            <w:top w:val="none" w:sz="0" w:space="0" w:color="auto"/>
            <w:left w:val="none" w:sz="0" w:space="0" w:color="auto"/>
            <w:bottom w:val="none" w:sz="0" w:space="0" w:color="auto"/>
            <w:right w:val="none" w:sz="0" w:space="0" w:color="auto"/>
          </w:divBdr>
        </w:div>
        <w:div w:id="1146430415">
          <w:marLeft w:val="547"/>
          <w:marRight w:val="0"/>
          <w:marTop w:val="96"/>
          <w:marBottom w:val="0"/>
          <w:divBdr>
            <w:top w:val="none" w:sz="0" w:space="0" w:color="auto"/>
            <w:left w:val="none" w:sz="0" w:space="0" w:color="auto"/>
            <w:bottom w:val="none" w:sz="0" w:space="0" w:color="auto"/>
            <w:right w:val="none" w:sz="0" w:space="0" w:color="auto"/>
          </w:divBdr>
        </w:div>
        <w:div w:id="1747802508">
          <w:marLeft w:val="547"/>
          <w:marRight w:val="0"/>
          <w:marTop w:val="96"/>
          <w:marBottom w:val="0"/>
          <w:divBdr>
            <w:top w:val="none" w:sz="0" w:space="0" w:color="auto"/>
            <w:left w:val="none" w:sz="0" w:space="0" w:color="auto"/>
            <w:bottom w:val="none" w:sz="0" w:space="0" w:color="auto"/>
            <w:right w:val="none" w:sz="0" w:space="0" w:color="auto"/>
          </w:divBdr>
        </w:div>
      </w:divsChild>
    </w:div>
    <w:div w:id="1628050542">
      <w:bodyDiv w:val="1"/>
      <w:marLeft w:val="0"/>
      <w:marRight w:val="0"/>
      <w:marTop w:val="0"/>
      <w:marBottom w:val="0"/>
      <w:divBdr>
        <w:top w:val="none" w:sz="0" w:space="0" w:color="auto"/>
        <w:left w:val="none" w:sz="0" w:space="0" w:color="auto"/>
        <w:bottom w:val="none" w:sz="0" w:space="0" w:color="auto"/>
        <w:right w:val="none" w:sz="0" w:space="0" w:color="auto"/>
      </w:divBdr>
      <w:divsChild>
        <w:div w:id="1311129263">
          <w:marLeft w:val="547"/>
          <w:marRight w:val="0"/>
          <w:marTop w:val="96"/>
          <w:marBottom w:val="0"/>
          <w:divBdr>
            <w:top w:val="none" w:sz="0" w:space="0" w:color="auto"/>
            <w:left w:val="none" w:sz="0" w:space="0" w:color="auto"/>
            <w:bottom w:val="none" w:sz="0" w:space="0" w:color="auto"/>
            <w:right w:val="none" w:sz="0" w:space="0" w:color="auto"/>
          </w:divBdr>
        </w:div>
        <w:div w:id="1591961452">
          <w:marLeft w:val="547"/>
          <w:marRight w:val="0"/>
          <w:marTop w:val="96"/>
          <w:marBottom w:val="0"/>
          <w:divBdr>
            <w:top w:val="none" w:sz="0" w:space="0" w:color="auto"/>
            <w:left w:val="none" w:sz="0" w:space="0" w:color="auto"/>
            <w:bottom w:val="none" w:sz="0" w:space="0" w:color="auto"/>
            <w:right w:val="none" w:sz="0" w:space="0" w:color="auto"/>
          </w:divBdr>
        </w:div>
      </w:divsChild>
    </w:div>
    <w:div w:id="1713386800">
      <w:bodyDiv w:val="1"/>
      <w:marLeft w:val="0"/>
      <w:marRight w:val="0"/>
      <w:marTop w:val="0"/>
      <w:marBottom w:val="0"/>
      <w:divBdr>
        <w:top w:val="none" w:sz="0" w:space="0" w:color="auto"/>
        <w:left w:val="none" w:sz="0" w:space="0" w:color="auto"/>
        <w:bottom w:val="none" w:sz="0" w:space="0" w:color="auto"/>
        <w:right w:val="none" w:sz="0" w:space="0" w:color="auto"/>
      </w:divBdr>
      <w:divsChild>
        <w:div w:id="302778434">
          <w:marLeft w:val="547"/>
          <w:marRight w:val="0"/>
          <w:marTop w:val="86"/>
          <w:marBottom w:val="0"/>
          <w:divBdr>
            <w:top w:val="none" w:sz="0" w:space="0" w:color="auto"/>
            <w:left w:val="none" w:sz="0" w:space="0" w:color="auto"/>
            <w:bottom w:val="none" w:sz="0" w:space="0" w:color="auto"/>
            <w:right w:val="none" w:sz="0" w:space="0" w:color="auto"/>
          </w:divBdr>
        </w:div>
        <w:div w:id="525215270">
          <w:marLeft w:val="547"/>
          <w:marRight w:val="0"/>
          <w:marTop w:val="86"/>
          <w:marBottom w:val="0"/>
          <w:divBdr>
            <w:top w:val="none" w:sz="0" w:space="0" w:color="auto"/>
            <w:left w:val="none" w:sz="0" w:space="0" w:color="auto"/>
            <w:bottom w:val="none" w:sz="0" w:space="0" w:color="auto"/>
            <w:right w:val="none" w:sz="0" w:space="0" w:color="auto"/>
          </w:divBdr>
        </w:div>
        <w:div w:id="1057820666">
          <w:marLeft w:val="547"/>
          <w:marRight w:val="0"/>
          <w:marTop w:val="86"/>
          <w:marBottom w:val="0"/>
          <w:divBdr>
            <w:top w:val="none" w:sz="0" w:space="0" w:color="auto"/>
            <w:left w:val="none" w:sz="0" w:space="0" w:color="auto"/>
            <w:bottom w:val="none" w:sz="0" w:space="0" w:color="auto"/>
            <w:right w:val="none" w:sz="0" w:space="0" w:color="auto"/>
          </w:divBdr>
        </w:div>
        <w:div w:id="1119379225">
          <w:marLeft w:val="547"/>
          <w:marRight w:val="0"/>
          <w:marTop w:val="86"/>
          <w:marBottom w:val="0"/>
          <w:divBdr>
            <w:top w:val="none" w:sz="0" w:space="0" w:color="auto"/>
            <w:left w:val="none" w:sz="0" w:space="0" w:color="auto"/>
            <w:bottom w:val="none" w:sz="0" w:space="0" w:color="auto"/>
            <w:right w:val="none" w:sz="0" w:space="0" w:color="auto"/>
          </w:divBdr>
        </w:div>
        <w:div w:id="1261185066">
          <w:marLeft w:val="547"/>
          <w:marRight w:val="0"/>
          <w:marTop w:val="86"/>
          <w:marBottom w:val="0"/>
          <w:divBdr>
            <w:top w:val="none" w:sz="0" w:space="0" w:color="auto"/>
            <w:left w:val="none" w:sz="0" w:space="0" w:color="auto"/>
            <w:bottom w:val="none" w:sz="0" w:space="0" w:color="auto"/>
            <w:right w:val="none" w:sz="0" w:space="0" w:color="auto"/>
          </w:divBdr>
        </w:div>
        <w:div w:id="1577015495">
          <w:marLeft w:val="547"/>
          <w:marRight w:val="0"/>
          <w:marTop w:val="86"/>
          <w:marBottom w:val="0"/>
          <w:divBdr>
            <w:top w:val="none" w:sz="0" w:space="0" w:color="auto"/>
            <w:left w:val="none" w:sz="0" w:space="0" w:color="auto"/>
            <w:bottom w:val="none" w:sz="0" w:space="0" w:color="auto"/>
            <w:right w:val="none" w:sz="0" w:space="0" w:color="auto"/>
          </w:divBdr>
        </w:div>
        <w:div w:id="1800149976">
          <w:marLeft w:val="547"/>
          <w:marRight w:val="0"/>
          <w:marTop w:val="86"/>
          <w:marBottom w:val="0"/>
          <w:divBdr>
            <w:top w:val="none" w:sz="0" w:space="0" w:color="auto"/>
            <w:left w:val="none" w:sz="0" w:space="0" w:color="auto"/>
            <w:bottom w:val="none" w:sz="0" w:space="0" w:color="auto"/>
            <w:right w:val="none" w:sz="0" w:space="0" w:color="auto"/>
          </w:divBdr>
        </w:div>
      </w:divsChild>
    </w:div>
    <w:div w:id="1832674347">
      <w:bodyDiv w:val="1"/>
      <w:marLeft w:val="0"/>
      <w:marRight w:val="0"/>
      <w:marTop w:val="0"/>
      <w:marBottom w:val="0"/>
      <w:divBdr>
        <w:top w:val="none" w:sz="0" w:space="0" w:color="auto"/>
        <w:left w:val="none" w:sz="0" w:space="0" w:color="auto"/>
        <w:bottom w:val="none" w:sz="0" w:space="0" w:color="auto"/>
        <w:right w:val="none" w:sz="0" w:space="0" w:color="auto"/>
      </w:divBdr>
      <w:divsChild>
        <w:div w:id="47800425">
          <w:marLeft w:val="547"/>
          <w:marRight w:val="0"/>
          <w:marTop w:val="86"/>
          <w:marBottom w:val="0"/>
          <w:divBdr>
            <w:top w:val="none" w:sz="0" w:space="0" w:color="auto"/>
            <w:left w:val="none" w:sz="0" w:space="0" w:color="auto"/>
            <w:bottom w:val="none" w:sz="0" w:space="0" w:color="auto"/>
            <w:right w:val="none" w:sz="0" w:space="0" w:color="auto"/>
          </w:divBdr>
        </w:div>
        <w:div w:id="1503203175">
          <w:marLeft w:val="547"/>
          <w:marRight w:val="0"/>
          <w:marTop w:val="86"/>
          <w:marBottom w:val="0"/>
          <w:divBdr>
            <w:top w:val="none" w:sz="0" w:space="0" w:color="auto"/>
            <w:left w:val="none" w:sz="0" w:space="0" w:color="auto"/>
            <w:bottom w:val="none" w:sz="0" w:space="0" w:color="auto"/>
            <w:right w:val="none" w:sz="0" w:space="0" w:color="auto"/>
          </w:divBdr>
        </w:div>
      </w:divsChild>
    </w:div>
    <w:div w:id="1965621612">
      <w:bodyDiv w:val="1"/>
      <w:marLeft w:val="0"/>
      <w:marRight w:val="0"/>
      <w:marTop w:val="0"/>
      <w:marBottom w:val="0"/>
      <w:divBdr>
        <w:top w:val="none" w:sz="0" w:space="0" w:color="auto"/>
        <w:left w:val="none" w:sz="0" w:space="0" w:color="auto"/>
        <w:bottom w:val="none" w:sz="0" w:space="0" w:color="auto"/>
        <w:right w:val="none" w:sz="0" w:space="0" w:color="auto"/>
      </w:divBdr>
      <w:divsChild>
        <w:div w:id="545064172">
          <w:marLeft w:val="1166"/>
          <w:marRight w:val="0"/>
          <w:marTop w:val="67"/>
          <w:marBottom w:val="0"/>
          <w:divBdr>
            <w:top w:val="none" w:sz="0" w:space="0" w:color="auto"/>
            <w:left w:val="none" w:sz="0" w:space="0" w:color="auto"/>
            <w:bottom w:val="none" w:sz="0" w:space="0" w:color="auto"/>
            <w:right w:val="none" w:sz="0" w:space="0" w:color="auto"/>
          </w:divBdr>
        </w:div>
        <w:div w:id="2010710386">
          <w:marLeft w:val="1166"/>
          <w:marRight w:val="0"/>
          <w:marTop w:val="67"/>
          <w:marBottom w:val="0"/>
          <w:divBdr>
            <w:top w:val="none" w:sz="0" w:space="0" w:color="auto"/>
            <w:left w:val="none" w:sz="0" w:space="0" w:color="auto"/>
            <w:bottom w:val="none" w:sz="0" w:space="0" w:color="auto"/>
            <w:right w:val="none" w:sz="0" w:space="0" w:color="auto"/>
          </w:divBdr>
        </w:div>
      </w:divsChild>
    </w:div>
    <w:div w:id="1991128985">
      <w:bodyDiv w:val="1"/>
      <w:marLeft w:val="0"/>
      <w:marRight w:val="0"/>
      <w:marTop w:val="0"/>
      <w:marBottom w:val="0"/>
      <w:divBdr>
        <w:top w:val="none" w:sz="0" w:space="0" w:color="auto"/>
        <w:left w:val="none" w:sz="0" w:space="0" w:color="auto"/>
        <w:bottom w:val="none" w:sz="0" w:space="0" w:color="auto"/>
        <w:right w:val="none" w:sz="0" w:space="0" w:color="auto"/>
      </w:divBdr>
      <w:divsChild>
        <w:div w:id="471286265">
          <w:marLeft w:val="1166"/>
          <w:marRight w:val="0"/>
          <w:marTop w:val="67"/>
          <w:marBottom w:val="0"/>
          <w:divBdr>
            <w:top w:val="none" w:sz="0" w:space="0" w:color="auto"/>
            <w:left w:val="none" w:sz="0" w:space="0" w:color="auto"/>
            <w:bottom w:val="none" w:sz="0" w:space="0" w:color="auto"/>
            <w:right w:val="none" w:sz="0" w:space="0" w:color="auto"/>
          </w:divBdr>
        </w:div>
        <w:div w:id="995650731">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54C2-24E8-4FC3-B261-DF5062C0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3230</Words>
  <Characters>19710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Wolder Lange</dc:creator>
  <cp:lastModifiedBy>Merete Wolder Lange</cp:lastModifiedBy>
  <cp:revision>2</cp:revision>
  <cp:lastPrinted>2019-02-01T09:28:00Z</cp:lastPrinted>
  <dcterms:created xsi:type="dcterms:W3CDTF">2019-02-01T09:29:00Z</dcterms:created>
  <dcterms:modified xsi:type="dcterms:W3CDTF">2019-02-01T09:34:00Z</dcterms:modified>
</cp:coreProperties>
</file>